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0" w:lineRule="auto"/>
        <w:ind w:firstLine="1526" w:firstLineChars="400"/>
        <w:jc w:val="both"/>
        <w:rPr>
          <w:rFonts w:hint="eastAsia" w:ascii="宋体" w:hAnsi="宋体" w:eastAsia="宋体" w:cs="宋体"/>
          <w:b/>
          <w:bCs/>
          <w:spacing w:val="10"/>
          <w:sz w:val="36"/>
          <w:szCs w:val="44"/>
        </w:rPr>
      </w:pPr>
      <w:r>
        <w:rPr>
          <w:rFonts w:hint="eastAsia" w:ascii="宋体" w:hAnsi="宋体" w:eastAsia="宋体" w:cs="宋体"/>
          <w:b/>
          <w:bCs/>
          <w:spacing w:val="10"/>
          <w:sz w:val="36"/>
          <w:szCs w:val="44"/>
        </w:rPr>
        <w:t>珠海水务环境控股集团有限公司</w:t>
      </w:r>
    </w:p>
    <w:p>
      <w:pPr>
        <w:pStyle w:val="7"/>
        <w:spacing w:line="360" w:lineRule="auto"/>
        <w:ind w:firstLine="2670" w:firstLineChars="700"/>
        <w:jc w:val="both"/>
        <w:rPr>
          <w:rFonts w:hint="eastAsia" w:ascii="宋体" w:hAnsi="宋体" w:eastAsia="宋体" w:cs="宋体"/>
          <w:b/>
          <w:bCs/>
          <w:spacing w:val="10"/>
          <w:sz w:val="36"/>
          <w:szCs w:val="44"/>
        </w:rPr>
      </w:pPr>
      <w:r>
        <w:rPr>
          <w:rFonts w:hint="eastAsia" w:ascii="宋体" w:hAnsi="宋体" w:eastAsia="宋体" w:cs="宋体"/>
          <w:b/>
          <w:bCs/>
          <w:spacing w:val="10"/>
          <w:sz w:val="36"/>
          <w:szCs w:val="44"/>
        </w:rPr>
        <w:t>电子采购管理系统</w:t>
      </w:r>
    </w:p>
    <w:p>
      <w:pPr>
        <w:pStyle w:val="7"/>
        <w:spacing w:line="360" w:lineRule="auto"/>
        <w:ind w:firstLine="201"/>
        <w:jc w:val="center"/>
        <w:rPr>
          <w:rFonts w:hint="eastAsia" w:ascii="宋体" w:hAnsi="宋体" w:eastAsia="宋体" w:cs="宋体"/>
          <w:b/>
          <w:sz w:val="20"/>
        </w:rPr>
      </w:pPr>
    </w:p>
    <w:p>
      <w:pPr>
        <w:pStyle w:val="7"/>
        <w:spacing w:line="360" w:lineRule="auto"/>
        <w:ind w:firstLine="381"/>
        <w:jc w:val="center"/>
        <w:rPr>
          <w:rFonts w:hint="eastAsia" w:ascii="宋体" w:hAnsi="宋体" w:eastAsia="宋体" w:cs="宋体"/>
          <w:b/>
          <w:bCs/>
          <w:spacing w:val="10"/>
          <w:sz w:val="36"/>
          <w:szCs w:val="44"/>
        </w:rPr>
      </w:pPr>
    </w:p>
    <w:p>
      <w:pPr>
        <w:pStyle w:val="7"/>
        <w:spacing w:line="360" w:lineRule="auto"/>
        <w:ind w:firstLine="381"/>
        <w:jc w:val="center"/>
        <w:rPr>
          <w:rFonts w:hint="eastAsia" w:ascii="宋体" w:hAnsi="宋体" w:eastAsia="宋体" w:cs="宋体"/>
          <w:b/>
          <w:bCs/>
          <w:spacing w:val="10"/>
          <w:sz w:val="36"/>
          <w:szCs w:val="44"/>
        </w:rPr>
      </w:pPr>
    </w:p>
    <w:p>
      <w:pPr>
        <w:pStyle w:val="7"/>
        <w:spacing w:line="360" w:lineRule="auto"/>
        <w:ind w:firstLine="381"/>
        <w:jc w:val="center"/>
        <w:rPr>
          <w:rFonts w:hint="eastAsia" w:ascii="宋体" w:hAnsi="宋体" w:eastAsia="宋体" w:cs="宋体"/>
          <w:b/>
          <w:bCs/>
          <w:spacing w:val="10"/>
          <w:sz w:val="36"/>
          <w:szCs w:val="44"/>
        </w:rPr>
      </w:pPr>
    </w:p>
    <w:p>
      <w:pPr>
        <w:pStyle w:val="7"/>
        <w:spacing w:line="360" w:lineRule="auto"/>
        <w:ind w:firstLine="3433" w:firstLineChars="900"/>
        <w:jc w:val="both"/>
        <w:rPr>
          <w:rFonts w:hint="eastAsia" w:ascii="宋体" w:hAnsi="宋体" w:eastAsia="宋体" w:cs="宋体"/>
          <w:b/>
          <w:bCs/>
          <w:spacing w:val="10"/>
          <w:sz w:val="36"/>
          <w:szCs w:val="44"/>
        </w:rPr>
      </w:pPr>
      <w:r>
        <w:rPr>
          <w:rFonts w:hint="eastAsia" w:ascii="宋体" w:hAnsi="宋体" w:eastAsia="宋体" w:cs="宋体"/>
          <w:b/>
          <w:bCs/>
          <w:spacing w:val="10"/>
          <w:sz w:val="36"/>
          <w:szCs w:val="44"/>
        </w:rPr>
        <w:t>用户手册</w:t>
      </w:r>
    </w:p>
    <w:p>
      <w:pPr>
        <w:pStyle w:val="7"/>
        <w:spacing w:line="360" w:lineRule="auto"/>
        <w:ind w:firstLine="3433" w:firstLineChars="900"/>
        <w:jc w:val="both"/>
        <w:rPr>
          <w:rFonts w:hint="eastAsia" w:ascii="宋体" w:hAnsi="宋体" w:eastAsia="宋体" w:cs="宋体"/>
          <w:b/>
          <w:bCs/>
          <w:spacing w:val="10"/>
          <w:sz w:val="36"/>
          <w:szCs w:val="44"/>
          <w:lang w:val="en-US" w:eastAsia="zh-CN"/>
        </w:rPr>
      </w:pPr>
      <w:r>
        <w:rPr>
          <w:rFonts w:hint="eastAsia" w:ascii="宋体" w:hAnsi="宋体" w:eastAsia="宋体" w:cs="宋体"/>
          <w:b/>
          <w:bCs/>
          <w:spacing w:val="10"/>
          <w:sz w:val="36"/>
          <w:szCs w:val="44"/>
          <w:lang w:val="en-US" w:eastAsia="zh-CN"/>
        </w:rPr>
        <w:t>(供应商)</w:t>
      </w:r>
    </w:p>
    <w:p>
      <w:pPr>
        <w:pStyle w:val="7"/>
        <w:spacing w:line="360" w:lineRule="auto"/>
        <w:ind w:firstLine="0" w:firstLineChars="0"/>
        <w:jc w:val="center"/>
        <w:rPr>
          <w:rFonts w:hint="eastAsia" w:ascii="宋体" w:hAnsi="宋体" w:eastAsia="宋体" w:cs="宋体"/>
          <w:b/>
          <w:bCs/>
          <w:spacing w:val="10"/>
          <w:sz w:val="36"/>
          <w:szCs w:val="44"/>
        </w:rPr>
      </w:pPr>
    </w:p>
    <w:p>
      <w:pPr>
        <w:pStyle w:val="7"/>
        <w:spacing w:line="360" w:lineRule="auto"/>
        <w:ind w:firstLine="0" w:firstLineChars="0"/>
        <w:jc w:val="center"/>
        <w:rPr>
          <w:rFonts w:hint="eastAsia" w:ascii="宋体" w:hAnsi="宋体" w:eastAsia="宋体" w:cs="宋体"/>
          <w:b/>
          <w:bCs/>
          <w:spacing w:val="10"/>
          <w:sz w:val="36"/>
          <w:szCs w:val="44"/>
        </w:rPr>
      </w:pPr>
    </w:p>
    <w:p>
      <w:pPr>
        <w:pStyle w:val="7"/>
        <w:spacing w:line="360" w:lineRule="auto"/>
        <w:ind w:firstLine="0" w:firstLineChars="0"/>
        <w:jc w:val="center"/>
        <w:rPr>
          <w:rFonts w:hint="eastAsia" w:ascii="宋体" w:hAnsi="宋体" w:eastAsia="宋体" w:cs="宋体"/>
          <w:b/>
          <w:bCs/>
          <w:spacing w:val="10"/>
          <w:sz w:val="36"/>
          <w:szCs w:val="44"/>
        </w:rPr>
      </w:pPr>
    </w:p>
    <w:p>
      <w:pPr>
        <w:pStyle w:val="7"/>
        <w:spacing w:line="360" w:lineRule="auto"/>
        <w:ind w:firstLine="0" w:firstLineChars="0"/>
        <w:jc w:val="center"/>
        <w:rPr>
          <w:rFonts w:hint="eastAsia" w:ascii="宋体" w:hAnsi="宋体" w:eastAsia="宋体" w:cs="宋体"/>
          <w:b/>
          <w:bCs/>
          <w:spacing w:val="10"/>
          <w:sz w:val="36"/>
          <w:szCs w:val="44"/>
        </w:rPr>
      </w:pPr>
    </w:p>
    <w:p>
      <w:pPr>
        <w:pStyle w:val="7"/>
        <w:spacing w:line="360" w:lineRule="auto"/>
        <w:ind w:firstLine="0" w:firstLineChars="0"/>
        <w:jc w:val="center"/>
        <w:rPr>
          <w:rFonts w:hint="eastAsia" w:ascii="宋体" w:hAnsi="宋体" w:eastAsia="宋体" w:cs="宋体"/>
          <w:b/>
          <w:bCs/>
          <w:spacing w:val="10"/>
          <w:sz w:val="36"/>
          <w:szCs w:val="44"/>
        </w:rPr>
      </w:pPr>
    </w:p>
    <w:p>
      <w:pPr>
        <w:pStyle w:val="7"/>
        <w:spacing w:line="360" w:lineRule="auto"/>
        <w:ind w:left="0" w:leftChars="0" w:firstLine="381" w:firstLineChars="100"/>
        <w:jc w:val="both"/>
        <w:rPr>
          <w:rFonts w:hint="eastAsia" w:ascii="宋体" w:hAnsi="宋体" w:eastAsia="宋体" w:cs="宋体"/>
          <w:b/>
          <w:bCs/>
          <w:spacing w:val="10"/>
          <w:sz w:val="36"/>
          <w:szCs w:val="44"/>
        </w:rPr>
      </w:pPr>
      <w:r>
        <w:rPr>
          <w:rFonts w:hint="eastAsia" w:ascii="宋体" w:hAnsi="宋体" w:eastAsia="宋体" w:cs="宋体"/>
          <w:b/>
          <w:bCs/>
          <w:spacing w:val="10"/>
          <w:sz w:val="36"/>
          <w:szCs w:val="44"/>
        </w:rPr>
        <w:t>建设单位：珠海水务环境控股集团有限公司</w:t>
      </w:r>
    </w:p>
    <w:p>
      <w:pPr>
        <w:pStyle w:val="7"/>
        <w:spacing w:line="360" w:lineRule="auto"/>
        <w:ind w:left="0" w:leftChars="0" w:firstLine="1144" w:firstLineChars="300"/>
        <w:jc w:val="both"/>
        <w:rPr>
          <w:rFonts w:hint="eastAsia" w:ascii="宋体" w:hAnsi="宋体" w:eastAsia="宋体" w:cs="宋体"/>
          <w:b/>
          <w:bCs/>
          <w:spacing w:val="10"/>
          <w:sz w:val="36"/>
          <w:szCs w:val="44"/>
        </w:r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linePitch="348" w:charSpace="0"/>
        </w:sectPr>
      </w:pPr>
      <w:r>
        <w:rPr>
          <w:rFonts w:hint="eastAsia" w:ascii="宋体" w:hAnsi="宋体" w:eastAsia="宋体" w:cs="宋体"/>
          <w:b/>
          <w:bCs/>
          <w:spacing w:val="10"/>
          <w:sz w:val="36"/>
          <w:szCs w:val="44"/>
        </w:rPr>
        <w:t>承建单位：</w:t>
      </w:r>
      <w:r>
        <w:rPr>
          <w:rFonts w:hint="eastAsia" w:ascii="宋体" w:hAnsi="宋体" w:eastAsia="宋体" w:cs="宋体"/>
          <w:b/>
          <w:bCs/>
          <w:spacing w:val="10"/>
          <w:sz w:val="36"/>
          <w:szCs w:val="44"/>
          <w:lang w:val="en-US" w:eastAsia="zh-CN"/>
        </w:rPr>
        <w:t>珠海格致软件有限</w:t>
      </w:r>
      <w:r>
        <w:rPr>
          <w:rFonts w:hint="eastAsia" w:ascii="宋体" w:hAnsi="宋体" w:eastAsia="宋体" w:cs="宋体"/>
          <w:b/>
          <w:bCs/>
          <w:spacing w:val="10"/>
          <w:sz w:val="36"/>
          <w:szCs w:val="44"/>
        </w:rPr>
        <w:t>公司</w:t>
      </w:r>
    </w:p>
    <w:sdt>
      <w:sdtPr>
        <w:rPr>
          <w:rFonts w:hint="eastAsia" w:ascii="宋体" w:hAnsi="宋体" w:eastAsia="宋体" w:cs="宋体"/>
          <w:kern w:val="2"/>
          <w:sz w:val="24"/>
          <w:szCs w:val="24"/>
          <w:lang w:val="en-US" w:eastAsia="zh-CN" w:bidi="ar-SA"/>
        </w:rPr>
        <w:id w:val="147480528"/>
        <w15:color w:val="DBDBDB"/>
        <w:docPartObj>
          <w:docPartGallery w:val="Table of Contents"/>
          <w:docPartUnique/>
        </w:docPartObj>
      </w:sdtPr>
      <w:sdtEndPr>
        <w:rPr>
          <w:rFonts w:hint="eastAsia" w:asciiTheme="minorHAnsi" w:hAnsiTheme="minorHAnsi" w:eastAsiaTheme="minorEastAsia" w:cstheme="minorBidi"/>
          <w:b/>
          <w:kern w:val="2"/>
          <w:sz w:val="21"/>
          <w:szCs w:val="32"/>
          <w:lang w:val="en-US" w:eastAsia="zh-CN" w:bidi="ar-SA"/>
        </w:rPr>
      </w:sdtEndPr>
      <w:sdtContent>
        <w:p>
          <w:pPr>
            <w:spacing w:before="0" w:beforeLines="0" w:after="0" w:afterLines="0" w:line="360" w:lineRule="auto"/>
            <w:ind w:left="0" w:leftChars="0" w:right="0" w:rightChars="0" w:firstLine="0" w:firstLineChars="0"/>
            <w:jc w:val="center"/>
            <w:outlineLvl w:val="0"/>
            <w:rPr>
              <w:rFonts w:hint="eastAsia" w:ascii="宋体" w:hAnsi="宋体" w:eastAsia="宋体" w:cs="宋体"/>
              <w:sz w:val="24"/>
              <w:szCs w:val="24"/>
            </w:rPr>
          </w:pPr>
          <w:bookmarkStart w:id="0" w:name="_Toc13235"/>
          <w:r>
            <w:rPr>
              <w:rFonts w:hint="eastAsia" w:ascii="宋体" w:hAnsi="宋体" w:eastAsia="宋体" w:cs="宋体"/>
              <w:sz w:val="24"/>
              <w:szCs w:val="24"/>
            </w:rPr>
            <w:t>目录</w:t>
          </w:r>
          <w:bookmarkEnd w:id="0"/>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"1-2" \h \u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_Toc13235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目录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_Toc13235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_Toc21028 </w:instrText>
          </w:r>
          <w:r>
            <w:rPr>
              <w:rFonts w:hint="eastAsia" w:ascii="宋体" w:hAnsi="宋体" w:eastAsia="宋体" w:cs="宋体"/>
              <w:sz w:val="24"/>
              <w:szCs w:val="24"/>
              <w:lang w:val="en-US" w:eastAsia="zh-CN"/>
            </w:rPr>
            <w:fldChar w:fldCharType="separate"/>
          </w:r>
          <w:r>
            <w:rPr>
              <w:rFonts w:hint="eastAsia" w:ascii="宋体" w:hAnsi="宋体" w:eastAsia="宋体" w:cs="宋体"/>
              <w:caps w:val="0"/>
              <w:smallCaps w:val="0"/>
              <w:sz w:val="24"/>
              <w:szCs w:val="24"/>
              <w:lang w:val="en-US" w:eastAsia="zh-CN"/>
            </w:rPr>
            <w:t>一、供应商的基础功能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_Toc21028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_Toc25315 </w:instrText>
          </w:r>
          <w:r>
            <w:rPr>
              <w:rFonts w:hint="eastAsia" w:ascii="宋体" w:hAnsi="宋体" w:eastAsia="宋体" w:cs="宋体"/>
              <w:sz w:val="24"/>
              <w:szCs w:val="24"/>
              <w:lang w:val="en-US" w:eastAsia="zh-CN"/>
            </w:rPr>
            <w:fldChar w:fldCharType="separate"/>
          </w:r>
          <w:r>
            <w:rPr>
              <w:rFonts w:hint="eastAsia" w:ascii="宋体" w:hAnsi="宋体" w:eastAsia="宋体" w:cs="宋体"/>
              <w:caps w:val="0"/>
              <w:smallCaps w:val="0"/>
              <w:sz w:val="24"/>
              <w:szCs w:val="24"/>
              <w:lang w:val="en-US" w:eastAsia="zh-CN"/>
            </w:rPr>
            <w:t>1.个人中心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_Toc25315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_Toc20127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2.组织信息管理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_Toc20127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_Toc19188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3.网络竞价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_Toc19188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_Toc2826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4.招标采购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_Toc4219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二、供应商的业务功能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_Toc4219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_Toc16448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1.限额以下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_Toc16448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_Toc32023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 网络竞价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_Toc32023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_Toc31948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三、电子签章说明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_Toc31948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numPr>
              <w:ilvl w:val="0"/>
              <w:numId w:val="0"/>
            </w:numPr>
            <w:spacing w:line="360" w:lineRule="auto"/>
            <w:outlineLvl w:val="0"/>
            <w:rPr>
              <w:rFonts w:hint="eastAsia"/>
              <w:sz w:val="32"/>
              <w:szCs w:val="32"/>
              <w:lang w:val="en-US" w:eastAsia="zh-C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2"/>
              <w:cols w:space="425" w:num="1"/>
              <w:docGrid w:type="lines" w:linePitch="312" w:charSpace="0"/>
            </w:sectPr>
          </w:pPr>
          <w:r>
            <w:rPr>
              <w:rFonts w:hint="eastAsia" w:ascii="宋体" w:hAnsi="宋体" w:eastAsia="宋体" w:cs="宋体"/>
              <w:sz w:val="24"/>
              <w:szCs w:val="24"/>
              <w:lang w:val="en-US" w:eastAsia="zh-CN"/>
            </w:rPr>
            <w:fldChar w:fldCharType="end"/>
          </w:r>
        </w:p>
      </w:sdtContent>
    </w:sdt>
    <w:p>
      <w:pPr>
        <w:numPr>
          <w:ilvl w:val="0"/>
          <w:numId w:val="0"/>
        </w:numPr>
        <w:spacing w:line="360" w:lineRule="auto"/>
        <w:ind w:leftChars="0"/>
        <w:outlineLvl w:val="0"/>
        <w:rPr>
          <w:rFonts w:hint="eastAsia" w:ascii="宋体" w:hAnsi="宋体" w:eastAsia="宋体" w:cs="宋体"/>
          <w:sz w:val="32"/>
          <w:szCs w:val="32"/>
          <w:lang w:val="en-US" w:eastAsia="zh-CN"/>
        </w:rPr>
      </w:pPr>
      <w:bookmarkStart w:id="1" w:name="_Toc21028"/>
      <w:r>
        <w:rPr>
          <w:rFonts w:hint="eastAsia" w:ascii="宋体" w:hAnsi="宋体" w:eastAsia="宋体" w:cs="宋体"/>
          <w:caps w:val="0"/>
          <w:smallCaps w:val="0"/>
          <w:color w:val="000000"/>
          <w:sz w:val="32"/>
          <w:szCs w:val="32"/>
          <w:lang w:val="en-US" w:eastAsia="zh-CN"/>
        </w:rPr>
        <w:t>一、供应商的基础功能</w:t>
      </w:r>
      <w:bookmarkEnd w:id="1"/>
    </w:p>
    <w:p>
      <w:pPr>
        <w:numPr>
          <w:ilvl w:val="0"/>
          <w:numId w:val="1"/>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caps w:val="0"/>
          <w:smallCaps w:val="0"/>
          <w:color w:val="000000"/>
          <w:sz w:val="24"/>
          <w:szCs w:val="24"/>
          <w:lang w:val="en-US" w:eastAsia="zh-CN"/>
        </w:rPr>
        <w:t>注册审核通过后，供应商可用注册时的公司名称进行登录系统，如图</w:t>
      </w:r>
      <w:r>
        <w:rPr>
          <w:rFonts w:hint="default" w:ascii="宋体" w:hAnsi="宋体" w:eastAsia="宋体" w:cs="宋体"/>
          <w:caps w:val="0"/>
          <w:smallCaps w:val="0"/>
          <w:color w:val="000000"/>
          <w:sz w:val="24"/>
          <w:szCs w:val="24"/>
          <w:lang w:val="en-US" w:eastAsia="zh-CN"/>
        </w:rPr>
        <w:t>1</w:t>
      </w:r>
      <w:r>
        <w:rPr>
          <w:rFonts w:hint="eastAsia" w:ascii="宋体" w:hAnsi="宋体" w:eastAsia="宋体" w:cs="宋体"/>
          <w:caps w:val="0"/>
          <w:smallCaps w:val="0"/>
          <w:color w:val="000000"/>
          <w:sz w:val="24"/>
          <w:szCs w:val="24"/>
          <w:lang w:val="en-US" w:eastAsia="zh-CN"/>
        </w:rPr>
        <w:t>：</w:t>
      </w:r>
    </w:p>
    <w:p>
      <w:pPr>
        <w:numPr>
          <w:ilvl w:val="0"/>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3675" cy="2269490"/>
            <wp:effectExtent l="9525" t="9525" r="20320" b="22225"/>
            <wp:docPr id="16" name="图片 16" descr="QQ截图2022040815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220408150431"/>
                    <pic:cNvPicPr>
                      <a:picLocks noChangeAspect="1"/>
                    </pic:cNvPicPr>
                  </pic:nvPicPr>
                  <pic:blipFill>
                    <a:blip r:embed="rId10"/>
                    <a:stretch>
                      <a:fillRect/>
                    </a:stretch>
                  </pic:blipFill>
                  <pic:spPr>
                    <a:xfrm>
                      <a:off x="0" y="0"/>
                      <a:ext cx="5273675" cy="2269490"/>
                    </a:xfrm>
                    <a:prstGeom prst="rect">
                      <a:avLst/>
                    </a:prstGeom>
                    <a:ln>
                      <a:solidFill>
                        <a:schemeClr val="tx1"/>
                      </a:solidFill>
                    </a:ln>
                  </pic:spPr>
                </pic:pic>
              </a:graphicData>
            </a:graphic>
          </wp:inline>
        </w:drawing>
      </w:r>
    </w:p>
    <w:p>
      <w:pPr>
        <w:numPr>
          <w:ilvl w:val="0"/>
          <w:numId w:val="0"/>
        </w:numPr>
        <w:spacing w:line="360" w:lineRule="auto"/>
        <w:ind w:leftChars="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1</w:t>
      </w:r>
    </w:p>
    <w:p>
      <w:pPr>
        <w:numPr>
          <w:ilvl w:val="0"/>
          <w:numId w:val="0"/>
        </w:numPr>
        <w:spacing w:line="360" w:lineRule="auto"/>
        <w:ind w:leftChars="0"/>
        <w:outlineLvl w:val="1"/>
        <w:rPr>
          <w:rFonts w:hint="default" w:ascii="宋体" w:hAnsi="宋体" w:eastAsia="宋体" w:cs="宋体"/>
          <w:sz w:val="30"/>
          <w:szCs w:val="30"/>
          <w:lang w:val="en-US" w:eastAsia="zh-CN"/>
        </w:rPr>
      </w:pPr>
      <w:bookmarkStart w:id="2" w:name="_Toc25315"/>
      <w:r>
        <w:rPr>
          <w:rFonts w:hint="default" w:ascii="宋体" w:hAnsi="宋体" w:eastAsia="宋体" w:cs="宋体"/>
          <w:caps w:val="0"/>
          <w:smallCaps w:val="0"/>
          <w:color w:val="000000"/>
          <w:sz w:val="30"/>
          <w:szCs w:val="30"/>
          <w:lang w:val="en-US" w:eastAsia="zh-CN"/>
        </w:rPr>
        <w:t>1.</w:t>
      </w:r>
      <w:r>
        <w:rPr>
          <w:rFonts w:hint="eastAsia" w:ascii="宋体" w:hAnsi="宋体" w:eastAsia="宋体" w:cs="宋体"/>
          <w:caps w:val="0"/>
          <w:smallCaps w:val="0"/>
          <w:color w:val="000000"/>
          <w:sz w:val="30"/>
          <w:szCs w:val="30"/>
          <w:lang w:val="en-US" w:eastAsia="zh-CN"/>
        </w:rPr>
        <w:t>个人中心</w:t>
      </w:r>
      <w:bookmarkEnd w:id="2"/>
    </w:p>
    <w:p>
      <w:pPr>
        <w:numPr>
          <w:ilvl w:val="0"/>
          <w:numId w:val="1"/>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caps w:val="0"/>
          <w:smallCaps w:val="0"/>
          <w:color w:val="000000"/>
          <w:sz w:val="24"/>
          <w:szCs w:val="24"/>
          <w:lang w:val="en-US" w:eastAsia="zh-CN"/>
        </w:rPr>
        <w:t>供应商点击公司名称，进入个人中心界面，可修改登录用户信息以及重置登录密码，如图</w:t>
      </w:r>
      <w:r>
        <w:rPr>
          <w:rFonts w:hint="default" w:ascii="宋体" w:hAnsi="宋体" w:eastAsia="宋体" w:cs="宋体"/>
          <w:caps w:val="0"/>
          <w:smallCaps w:val="0"/>
          <w:color w:val="000000"/>
          <w:sz w:val="24"/>
          <w:szCs w:val="24"/>
          <w:lang w:val="en-US" w:eastAsia="zh-CN"/>
        </w:rPr>
        <w:t>2</w:t>
      </w:r>
      <w:r>
        <w:rPr>
          <w:rFonts w:hint="eastAsia" w:ascii="宋体" w:hAnsi="宋体" w:eastAsia="宋体" w:cs="宋体"/>
          <w:caps w:val="0"/>
          <w:smallCaps w:val="0"/>
          <w:color w:val="000000"/>
          <w:sz w:val="24"/>
          <w:szCs w:val="24"/>
          <w:lang w:val="en-US" w:eastAsia="zh-CN"/>
        </w:rPr>
        <w:t>：</w:t>
      </w:r>
    </w:p>
    <w:p>
      <w:pPr>
        <w:numPr>
          <w:ilvl w:val="0"/>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31130" cy="2446020"/>
            <wp:effectExtent l="9525" t="9525" r="17145" b="13335"/>
            <wp:docPr id="5" name="图片 5" descr="D:\桌面\QQ截图20220408150533.jpgQQ截图2022040815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桌面\QQ截图20220408150533.jpgQQ截图20220408150533"/>
                    <pic:cNvPicPr>
                      <a:picLocks noChangeAspect="1"/>
                    </pic:cNvPicPr>
                  </pic:nvPicPr>
                  <pic:blipFill>
                    <a:blip r:embed="rId11"/>
                    <a:srcRect/>
                    <a:stretch>
                      <a:fillRect/>
                    </a:stretch>
                  </pic:blipFill>
                  <pic:spPr>
                    <a:xfrm>
                      <a:off x="0" y="0"/>
                      <a:ext cx="5231130" cy="2446020"/>
                    </a:xfrm>
                    <a:prstGeom prst="rect">
                      <a:avLst/>
                    </a:prstGeom>
                    <a:ln>
                      <a:solidFill>
                        <a:schemeClr val="tx1"/>
                      </a:solidFill>
                    </a:ln>
                  </pic:spPr>
                </pic:pic>
              </a:graphicData>
            </a:graphic>
          </wp:inline>
        </w:drawing>
      </w:r>
    </w:p>
    <w:p>
      <w:pPr>
        <w:numPr>
          <w:ilvl w:val="0"/>
          <w:numId w:val="0"/>
        </w:numPr>
        <w:spacing w:line="360" w:lineRule="auto"/>
        <w:ind w:leftChars="0"/>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2</w:t>
      </w:r>
    </w:p>
    <w:p>
      <w:pPr>
        <w:numPr>
          <w:ilvl w:val="0"/>
          <w:numId w:val="0"/>
        </w:numPr>
        <w:spacing w:line="360" w:lineRule="auto"/>
        <w:ind w:leftChars="0"/>
        <w:jc w:val="both"/>
        <w:outlineLvl w:val="1"/>
        <w:rPr>
          <w:rFonts w:hint="default" w:ascii="宋体" w:hAnsi="宋体" w:eastAsia="宋体" w:cs="宋体"/>
          <w:sz w:val="30"/>
          <w:szCs w:val="30"/>
          <w:lang w:val="en-US" w:eastAsia="zh-CN"/>
        </w:rPr>
      </w:pPr>
      <w:bookmarkStart w:id="3" w:name="_Toc20127"/>
      <w:r>
        <w:rPr>
          <w:rFonts w:hint="default" w:ascii="宋体" w:hAnsi="宋体" w:eastAsia="宋体" w:cs="宋体"/>
          <w:sz w:val="30"/>
          <w:szCs w:val="30"/>
          <w:lang w:val="en-US" w:eastAsia="zh-CN"/>
        </w:rPr>
        <w:t>2.</w:t>
      </w:r>
      <w:r>
        <w:rPr>
          <w:rFonts w:hint="eastAsia" w:ascii="宋体" w:hAnsi="宋体" w:eastAsia="宋体" w:cs="宋体"/>
          <w:sz w:val="30"/>
          <w:szCs w:val="30"/>
          <w:lang w:val="en-US" w:eastAsia="zh-CN"/>
        </w:rPr>
        <w:t>组织信息管理</w:t>
      </w:r>
      <w:bookmarkEnd w:id="3"/>
    </w:p>
    <w:p>
      <w:pPr>
        <w:numPr>
          <w:ilvl w:val="0"/>
          <w:numId w:val="1"/>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供应商点击【系统管理】，可对公司的信息进行修改，如图</w:t>
      </w:r>
      <w:r>
        <w:rPr>
          <w:rFonts w:hint="default" w:ascii="宋体" w:hAnsi="宋体" w:eastAsia="宋体" w:cs="宋体"/>
          <w:sz w:val="24"/>
          <w:szCs w:val="24"/>
          <w:lang w:val="en-US" w:eastAsia="zh-CN"/>
        </w:rPr>
        <w:t>3</w:t>
      </w:r>
      <w:r>
        <w:rPr>
          <w:rFonts w:hint="eastAsia" w:ascii="宋体" w:hAnsi="宋体" w:eastAsia="宋体" w:cs="宋体"/>
          <w:sz w:val="24"/>
          <w:szCs w:val="24"/>
          <w:lang w:val="en-US" w:eastAsia="zh-CN"/>
        </w:rPr>
        <w:t>：</w:t>
      </w:r>
    </w:p>
    <w:p>
      <w:pPr>
        <w:numPr>
          <w:ilvl w:val="0"/>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57800" cy="2185035"/>
            <wp:effectExtent l="9525" t="9525" r="20955" b="15240"/>
            <wp:docPr id="6" name="图片 6" descr="D:\桌面\QQ截图20220408150609.jpgQQ截图2022040815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QQ截图20220408150609.jpgQQ截图20220408150609"/>
                    <pic:cNvPicPr>
                      <a:picLocks noChangeAspect="1"/>
                    </pic:cNvPicPr>
                  </pic:nvPicPr>
                  <pic:blipFill>
                    <a:blip r:embed="rId12"/>
                    <a:srcRect/>
                    <a:stretch>
                      <a:fillRect/>
                    </a:stretch>
                  </pic:blipFill>
                  <pic:spPr>
                    <a:xfrm>
                      <a:off x="0" y="0"/>
                      <a:ext cx="5257800" cy="2185035"/>
                    </a:xfrm>
                    <a:prstGeom prst="rect">
                      <a:avLst/>
                    </a:prstGeom>
                    <a:ln>
                      <a:solidFill>
                        <a:schemeClr val="tx1"/>
                      </a:solidFill>
                    </a:ln>
                  </pic:spPr>
                </pic:pic>
              </a:graphicData>
            </a:graphic>
          </wp:inline>
        </w:drawing>
      </w:r>
    </w:p>
    <w:p>
      <w:pPr>
        <w:numPr>
          <w:ilvl w:val="0"/>
          <w:numId w:val="0"/>
        </w:numPr>
        <w:spacing w:line="360" w:lineRule="auto"/>
        <w:ind w:leftChars="0"/>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3</w:t>
      </w:r>
    </w:p>
    <w:p>
      <w:pPr>
        <w:numPr>
          <w:ilvl w:val="0"/>
          <w:numId w:val="0"/>
        </w:numPr>
        <w:spacing w:line="360" w:lineRule="auto"/>
        <w:ind w:leftChars="0"/>
        <w:jc w:val="both"/>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注：供应商修改信息后，状态会变成已完善，已完善的状态下，供应商使用不了系统上的功能需求（包括参与项目等）需要重新提交审核，审核通过后，状态会变成“审核通过”，供应商才可在系统参与项目。</w:t>
      </w:r>
    </w:p>
    <w:p>
      <w:pPr>
        <w:numPr>
          <w:ilvl w:val="0"/>
          <w:numId w:val="0"/>
        </w:numPr>
        <w:spacing w:line="360" w:lineRule="auto"/>
        <w:ind w:leftChars="0"/>
        <w:jc w:val="both"/>
        <w:outlineLvl w:val="1"/>
        <w:rPr>
          <w:rFonts w:hint="default" w:ascii="宋体" w:hAnsi="宋体" w:eastAsia="宋体" w:cs="宋体"/>
          <w:sz w:val="30"/>
          <w:szCs w:val="30"/>
          <w:lang w:val="en-US" w:eastAsia="zh-CN"/>
        </w:rPr>
      </w:pPr>
      <w:bookmarkStart w:id="4" w:name="_Toc19188"/>
      <w:r>
        <w:rPr>
          <w:rFonts w:hint="default" w:ascii="宋体" w:hAnsi="宋体" w:eastAsia="宋体" w:cs="宋体"/>
          <w:sz w:val="30"/>
          <w:szCs w:val="30"/>
          <w:lang w:val="en-US" w:eastAsia="zh-CN"/>
        </w:rPr>
        <w:t>3.</w:t>
      </w:r>
      <w:r>
        <w:rPr>
          <w:rFonts w:hint="eastAsia" w:ascii="宋体" w:hAnsi="宋体" w:eastAsia="宋体" w:cs="宋体"/>
          <w:sz w:val="30"/>
          <w:szCs w:val="30"/>
          <w:lang w:val="en-US" w:eastAsia="zh-CN"/>
        </w:rPr>
        <w:t>网络竞价</w:t>
      </w:r>
      <w:bookmarkEnd w:id="4"/>
    </w:p>
    <w:p>
      <w:pPr>
        <w:numPr>
          <w:ilvl w:val="0"/>
          <w:numId w:val="1"/>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供应商点击【网络竞价】，进入网络竞价项目界面，可查看到网络竞价的相关竞价项目信息，如图</w:t>
      </w:r>
      <w:r>
        <w:rPr>
          <w:rFonts w:hint="default" w:ascii="宋体" w:hAnsi="宋体" w:eastAsia="宋体" w:cs="宋体"/>
          <w:sz w:val="24"/>
          <w:szCs w:val="24"/>
          <w:lang w:val="en-US" w:eastAsia="zh-CN"/>
        </w:rPr>
        <w:t>4</w:t>
      </w:r>
      <w:r>
        <w:rPr>
          <w:rFonts w:hint="eastAsia" w:ascii="宋体" w:hAnsi="宋体" w:eastAsia="宋体" w:cs="宋体"/>
          <w:sz w:val="24"/>
          <w:szCs w:val="24"/>
          <w:lang w:val="en-US" w:eastAsia="zh-CN"/>
        </w:rPr>
        <w:t>：</w:t>
      </w:r>
    </w:p>
    <w:p>
      <w:pPr>
        <w:numPr>
          <w:ilvl w:val="0"/>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47640" cy="1038860"/>
            <wp:effectExtent l="9525" t="9525" r="15875" b="18415"/>
            <wp:docPr id="7" name="图片 7" descr="D:\桌面\QQ截图20220408150647.jpgQQ截图2022040815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桌面\QQ截图20220408150647.jpgQQ截图20220408150647"/>
                    <pic:cNvPicPr>
                      <a:picLocks noChangeAspect="1"/>
                    </pic:cNvPicPr>
                  </pic:nvPicPr>
                  <pic:blipFill>
                    <a:blip r:embed="rId13"/>
                    <a:srcRect/>
                    <a:stretch>
                      <a:fillRect/>
                    </a:stretch>
                  </pic:blipFill>
                  <pic:spPr>
                    <a:xfrm>
                      <a:off x="0" y="0"/>
                      <a:ext cx="5247640" cy="1038860"/>
                    </a:xfrm>
                    <a:prstGeom prst="rect">
                      <a:avLst/>
                    </a:prstGeom>
                    <a:ln>
                      <a:solidFill>
                        <a:schemeClr val="tx1"/>
                      </a:solidFill>
                    </a:ln>
                  </pic:spPr>
                </pic:pic>
              </a:graphicData>
            </a:graphic>
          </wp:inline>
        </w:drawing>
      </w:r>
    </w:p>
    <w:p>
      <w:pPr>
        <w:numPr>
          <w:ilvl w:val="0"/>
          <w:numId w:val="0"/>
        </w:numPr>
        <w:spacing w:line="360" w:lineRule="auto"/>
        <w:ind w:leftChars="0"/>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4</w:t>
      </w:r>
    </w:p>
    <w:p>
      <w:pPr>
        <w:numPr>
          <w:ilvl w:val="0"/>
          <w:numId w:val="0"/>
        </w:numPr>
        <w:spacing w:line="360" w:lineRule="auto"/>
        <w:ind w:leftChars="0"/>
        <w:jc w:val="both"/>
        <w:outlineLvl w:val="1"/>
        <w:rPr>
          <w:rFonts w:hint="default" w:ascii="宋体" w:hAnsi="宋体" w:eastAsia="宋体" w:cs="宋体"/>
          <w:sz w:val="30"/>
          <w:szCs w:val="30"/>
          <w:lang w:val="en-US" w:eastAsia="zh-CN"/>
        </w:rPr>
      </w:pPr>
      <w:bookmarkStart w:id="5" w:name="_Toc2826"/>
      <w:r>
        <w:rPr>
          <w:rFonts w:hint="default" w:ascii="宋体" w:hAnsi="宋体" w:eastAsia="宋体" w:cs="宋体"/>
          <w:sz w:val="30"/>
          <w:szCs w:val="30"/>
          <w:lang w:val="en-US" w:eastAsia="zh-CN"/>
        </w:rPr>
        <w:t>4.</w:t>
      </w:r>
      <w:r>
        <w:rPr>
          <w:rFonts w:hint="eastAsia" w:ascii="宋体" w:hAnsi="宋体" w:eastAsia="宋体" w:cs="宋体"/>
          <w:sz w:val="30"/>
          <w:szCs w:val="30"/>
          <w:lang w:val="en-US" w:eastAsia="zh-CN"/>
        </w:rPr>
        <w:t>招标采购</w:t>
      </w:r>
      <w:bookmarkEnd w:id="5"/>
    </w:p>
    <w:p>
      <w:pPr>
        <w:numPr>
          <w:ilvl w:val="0"/>
          <w:numId w:val="1"/>
        </w:numPr>
        <w:spacing w:line="360" w:lineRule="auto"/>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供应商点击【招标采购】，进入招标采购界面，可查看到限额以上以及限额以下项目的相关信息，如图</w:t>
      </w:r>
      <w:r>
        <w:rPr>
          <w:rFonts w:hint="default" w:ascii="宋体" w:hAnsi="宋体" w:eastAsia="宋体" w:cs="宋体"/>
          <w:sz w:val="24"/>
          <w:szCs w:val="24"/>
          <w:lang w:val="en-US" w:eastAsia="zh-CN"/>
        </w:rPr>
        <w:t>5</w:t>
      </w:r>
      <w:r>
        <w:rPr>
          <w:rFonts w:hint="eastAsia" w:ascii="宋体" w:hAnsi="宋体" w:eastAsia="宋体" w:cs="宋体"/>
          <w:sz w:val="24"/>
          <w:szCs w:val="24"/>
          <w:lang w:val="en-US" w:eastAsia="zh-CN"/>
        </w:rPr>
        <w:t>：</w:t>
      </w:r>
    </w:p>
    <w:p>
      <w:pPr>
        <w:numPr>
          <w:ilvl w:val="0"/>
          <w:numId w:val="0"/>
        </w:numPr>
        <w:spacing w:line="36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47005" cy="1467485"/>
            <wp:effectExtent l="9525" t="9525" r="16510" b="16510"/>
            <wp:docPr id="8" name="图片 8" descr="D:\桌面\QQ截图20220408161253.jpgQQ截图202204081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桌面\QQ截图20220408161253.jpgQQ截图20220408161253"/>
                    <pic:cNvPicPr>
                      <a:picLocks noChangeAspect="1"/>
                    </pic:cNvPicPr>
                  </pic:nvPicPr>
                  <pic:blipFill>
                    <a:blip r:embed="rId14"/>
                    <a:srcRect/>
                    <a:stretch>
                      <a:fillRect/>
                    </a:stretch>
                  </pic:blipFill>
                  <pic:spPr>
                    <a:xfrm>
                      <a:off x="0" y="0"/>
                      <a:ext cx="5247005" cy="1467485"/>
                    </a:xfrm>
                    <a:prstGeom prst="rect">
                      <a:avLst/>
                    </a:prstGeom>
                    <a:ln>
                      <a:solidFill>
                        <a:schemeClr val="tx1"/>
                      </a:solidFill>
                    </a:ln>
                  </pic:spPr>
                </pic:pic>
              </a:graphicData>
            </a:graphic>
          </wp:inline>
        </w:drawing>
      </w:r>
    </w:p>
    <w:p>
      <w:pPr>
        <w:numPr>
          <w:ilvl w:val="0"/>
          <w:numId w:val="0"/>
        </w:numPr>
        <w:spacing w:line="360" w:lineRule="auto"/>
        <w:ind w:leftChars="0"/>
        <w:jc w:val="center"/>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5</w:t>
      </w:r>
    </w:p>
    <w:p>
      <w:pPr>
        <w:numPr>
          <w:ilvl w:val="0"/>
          <w:numId w:val="0"/>
        </w:numPr>
        <w:spacing w:line="360" w:lineRule="auto"/>
        <w:ind w:leftChars="0"/>
        <w:jc w:val="center"/>
        <w:outlineLvl w:val="9"/>
        <w:rPr>
          <w:rFonts w:hint="default" w:ascii="宋体" w:hAnsi="宋体" w:eastAsia="宋体" w:cs="宋体"/>
          <w:sz w:val="24"/>
          <w:szCs w:val="24"/>
          <w:lang w:val="en-US" w:eastAsia="zh-CN"/>
        </w:rPr>
      </w:pPr>
    </w:p>
    <w:p>
      <w:pPr>
        <w:numPr>
          <w:ilvl w:val="0"/>
          <w:numId w:val="0"/>
        </w:numPr>
        <w:spacing w:line="360" w:lineRule="auto"/>
        <w:ind w:leftChars="0"/>
        <w:jc w:val="both"/>
        <w:outlineLvl w:val="9"/>
        <w:rPr>
          <w:rFonts w:hint="eastAsia" w:ascii="宋体" w:hAnsi="宋体" w:eastAsia="宋体" w:cs="宋体"/>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spacing w:line="360" w:lineRule="auto"/>
        <w:ind w:leftChars="0"/>
        <w:jc w:val="both"/>
        <w:outlineLvl w:val="0"/>
        <w:rPr>
          <w:rFonts w:hint="eastAsia" w:asciiTheme="minorEastAsia" w:hAnsiTheme="minorEastAsia" w:eastAsiaTheme="minorEastAsia" w:cstheme="minorEastAsia"/>
          <w:sz w:val="32"/>
          <w:szCs w:val="32"/>
          <w:lang w:val="en-US" w:eastAsia="zh-CN"/>
        </w:rPr>
      </w:pPr>
      <w:bookmarkStart w:id="6" w:name="_Toc4219"/>
      <w:r>
        <w:rPr>
          <w:rFonts w:hint="eastAsia" w:asciiTheme="minorEastAsia" w:hAnsiTheme="minorEastAsia" w:cstheme="minorEastAsia"/>
          <w:sz w:val="32"/>
          <w:szCs w:val="32"/>
          <w:lang w:val="en-US" w:eastAsia="zh-CN"/>
        </w:rPr>
        <w:t>二</w:t>
      </w:r>
      <w:r>
        <w:rPr>
          <w:rFonts w:hint="eastAsia" w:asciiTheme="minorEastAsia" w:hAnsiTheme="minorEastAsia" w:eastAsiaTheme="minorEastAsia" w:cstheme="minorEastAsia"/>
          <w:sz w:val="32"/>
          <w:szCs w:val="32"/>
          <w:lang w:val="en-US" w:eastAsia="zh-CN"/>
        </w:rPr>
        <w:t>、供应商的业务功能</w:t>
      </w:r>
      <w:bookmarkEnd w:id="6"/>
    </w:p>
    <w:p>
      <w:pPr>
        <w:numPr>
          <w:ilvl w:val="0"/>
          <w:numId w:val="0"/>
        </w:numPr>
        <w:spacing w:line="360" w:lineRule="auto"/>
        <w:ind w:leftChars="0"/>
        <w:jc w:val="both"/>
        <w:outlineLvl w:val="1"/>
        <w:rPr>
          <w:rFonts w:hint="eastAsia" w:asciiTheme="minorEastAsia" w:hAnsiTheme="minorEastAsia" w:eastAsiaTheme="minorEastAsia" w:cstheme="minorEastAsia"/>
          <w:sz w:val="30"/>
          <w:szCs w:val="30"/>
          <w:lang w:val="en-US" w:eastAsia="zh-CN"/>
        </w:rPr>
      </w:pPr>
      <w:bookmarkStart w:id="7" w:name="_Toc16448"/>
      <w:r>
        <w:rPr>
          <w:rFonts w:hint="eastAsia" w:asciiTheme="minorEastAsia" w:hAnsiTheme="minorEastAsia" w:eastAsiaTheme="minorEastAsia" w:cstheme="minorEastAsia"/>
          <w:sz w:val="30"/>
          <w:szCs w:val="30"/>
          <w:lang w:val="en-US" w:eastAsia="zh-CN"/>
        </w:rPr>
        <w:t>1.限额以下</w:t>
      </w:r>
      <w:bookmarkEnd w:id="7"/>
    </w:p>
    <w:p>
      <w:pPr>
        <w:numPr>
          <w:ilvl w:val="0"/>
          <w:numId w:val="0"/>
        </w:numPr>
        <w:spacing w:line="360" w:lineRule="auto"/>
        <w:ind w:leftChars="0"/>
        <w:jc w:val="both"/>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1.1报名</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1.1.1功能描述</w:t>
      </w:r>
    </w:p>
    <w:p>
      <w:pPr>
        <w:numPr>
          <w:ilvl w:val="0"/>
          <w:numId w:val="2"/>
        </w:numPr>
        <w:spacing w:line="360" w:lineRule="auto"/>
        <w:ind w:left="420" w:leftChars="0" w:hanging="42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限额以下的采购项目(公开发布采购公告的项目)，系统内有效的供应商都可以报名参与采购。</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1.1.2界面及操作说明</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bCs w:val="0"/>
          <w:sz w:val="24"/>
          <w:szCs w:val="24"/>
          <w:lang w:val="en-US" w:eastAsia="zh-CN"/>
        </w:rPr>
        <w:t>供应商选择【招标采购】-【限额以下】-【进行中的项目】，进入限额以下进行中的项目界面，点击【报名】按钮，进入报名界面，如图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-1、</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5270500" cy="1195705"/>
            <wp:effectExtent l="9525" t="9525" r="23495" b="13970"/>
            <wp:docPr id="137" name="图片 137" descr="QQ截图2022021009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QQ截图20220210090546"/>
                    <pic:cNvPicPr>
                      <a:picLocks noChangeAspect="1"/>
                    </pic:cNvPicPr>
                  </pic:nvPicPr>
                  <pic:blipFill>
                    <a:blip r:embed="rId15"/>
                    <a:stretch>
                      <a:fillRect/>
                    </a:stretch>
                  </pic:blipFill>
                  <pic:spPr>
                    <a:xfrm>
                      <a:off x="0" y="0"/>
                      <a:ext cx="5270500" cy="1195705"/>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5259705" cy="3328670"/>
            <wp:effectExtent l="9525" t="9525" r="19050" b="14605"/>
            <wp:docPr id="146" name="图片 146" descr="QQ截图2022021009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QQ截图20220210090626"/>
                    <pic:cNvPicPr>
                      <a:picLocks noChangeAspect="1"/>
                    </pic:cNvPicPr>
                  </pic:nvPicPr>
                  <pic:blipFill>
                    <a:blip r:embed="rId16"/>
                    <a:stretch>
                      <a:fillRect/>
                    </a:stretch>
                  </pic:blipFill>
                  <pic:spPr>
                    <a:xfrm>
                      <a:off x="0" y="0"/>
                      <a:ext cx="5259705" cy="332867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2"/>
        </w:numPr>
        <w:adjustRightInd w:val="0"/>
        <w:spacing w:line="360" w:lineRule="auto"/>
        <w:ind w:left="420" w:leftChars="0" w:hanging="420" w:firstLine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①可查看项目的相关信息，在线查看公告以及下载采购文件。</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②投标单位联系人姓名以及手机号码：必填项。</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③上传附件：必须上传最少一个相关附件。</w:t>
      </w:r>
    </w:p>
    <w:p>
      <w:pPr>
        <w:pStyle w:val="12"/>
        <w:widowControl w:val="0"/>
        <w:numPr>
          <w:ilvl w:val="0"/>
          <w:numId w:val="2"/>
        </w:numPr>
        <w:adjustRightInd w:val="0"/>
        <w:spacing w:line="360" w:lineRule="auto"/>
        <w:ind w:left="420" w:leftChars="0" w:hanging="420" w:firstLine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点击【报名】按钮，即可报名成功，并且需要等待审核，如图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-3：</w:t>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3314700" cy="723900"/>
            <wp:effectExtent l="9525" t="9525" r="13335" b="13335"/>
            <wp:docPr id="147" name="图片 147" descr="QQ截图2022021009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QQ截图20220210091055"/>
                    <pic:cNvPicPr>
                      <a:picLocks noChangeAspect="1"/>
                    </pic:cNvPicPr>
                  </pic:nvPicPr>
                  <pic:blipFill>
                    <a:blip r:embed="rId17"/>
                    <a:stretch>
                      <a:fillRect/>
                    </a:stretch>
                  </pic:blipFill>
                  <pic:spPr>
                    <a:xfrm>
                      <a:off x="0" y="0"/>
                      <a:ext cx="3314700" cy="72390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-3</w:t>
      </w:r>
    </w:p>
    <w:p>
      <w:pPr>
        <w:numPr>
          <w:ilvl w:val="0"/>
          <w:numId w:val="0"/>
        </w:numPr>
        <w:spacing w:line="360" w:lineRule="auto"/>
        <w:ind w:leftChars="0"/>
        <w:jc w:val="both"/>
        <w:outlineLvl w:val="2"/>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spacing w:line="360" w:lineRule="auto"/>
        <w:ind w:leftChars="0"/>
        <w:jc w:val="both"/>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1.2递交采购响应文件（报名的供应商）</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1.2.1功能描述</w:t>
      </w:r>
    </w:p>
    <w:p>
      <w:pPr>
        <w:numPr>
          <w:ilvl w:val="0"/>
          <w:numId w:val="2"/>
        </w:numPr>
        <w:spacing w:line="360" w:lineRule="auto"/>
        <w:ind w:left="420" w:leftChars="0" w:hanging="420" w:firstLineChars="0"/>
        <w:jc w:val="both"/>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对于限额以下的采购项目，</w:t>
      </w:r>
      <w:r>
        <w:rPr>
          <w:rFonts w:hint="eastAsia" w:asciiTheme="minorEastAsia" w:hAnsiTheme="minorEastAsia" w:eastAsiaTheme="minorEastAsia" w:cstheme="minorEastAsia"/>
          <w:sz w:val="24"/>
          <w:szCs w:val="24"/>
          <w:lang w:val="en-US" w:eastAsia="zh-CN"/>
        </w:rPr>
        <w:t>已报名并且审核通过</w:t>
      </w:r>
      <w:r>
        <w:rPr>
          <w:rFonts w:hint="eastAsia" w:asciiTheme="minorEastAsia" w:hAnsiTheme="minorEastAsia" w:eastAsiaTheme="minorEastAsia" w:cstheme="minorEastAsia"/>
          <w:sz w:val="24"/>
          <w:szCs w:val="24"/>
        </w:rPr>
        <w:t>的供应商需要</w:t>
      </w:r>
      <w:r>
        <w:rPr>
          <w:rFonts w:hint="eastAsia" w:asciiTheme="minorEastAsia" w:hAnsiTheme="minorEastAsia" w:eastAsiaTheme="minorEastAsia" w:cstheme="minorEastAsia"/>
          <w:sz w:val="24"/>
          <w:szCs w:val="24"/>
          <w:lang w:val="en-US" w:eastAsia="zh-CN"/>
        </w:rPr>
        <w:t>上传</w:t>
      </w:r>
      <w:r>
        <w:rPr>
          <w:rFonts w:hint="eastAsia" w:asciiTheme="minorEastAsia" w:hAnsiTheme="minorEastAsia" w:eastAsiaTheme="minorEastAsia" w:cstheme="minorEastAsia"/>
          <w:sz w:val="24"/>
          <w:szCs w:val="24"/>
        </w:rPr>
        <w:t>采购</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文件。</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1.2.2界面及操作说明</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已报名且通过审核的供应商选择【招标采购】-【限额以下】-【进行中的项目】，进入限额以下进行中的项目界面，选择“已报名”的项目，点击“上传采购响应文件”，进入上传采购响应文件界面，如图2-1：</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264785" cy="1247140"/>
            <wp:effectExtent l="9525" t="9525" r="13970" b="23495"/>
            <wp:docPr id="1" name="图片 1" descr="D:\桌面\QQ截图20220518143556.jpgQQ截图202205181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桌面\QQ截图20220518143556.jpgQQ截图20220518143556"/>
                    <pic:cNvPicPr>
                      <a:picLocks noChangeAspect="1"/>
                    </pic:cNvPicPr>
                  </pic:nvPicPr>
                  <pic:blipFill>
                    <a:blip r:embed="rId18"/>
                    <a:srcRect/>
                    <a:stretch>
                      <a:fillRect/>
                    </a:stretch>
                  </pic:blipFill>
                  <pic:spPr>
                    <a:xfrm>
                      <a:off x="0" y="0"/>
                      <a:ext cx="5264785" cy="124714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图2-1</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点击上图的【上传采购响应文件】按钮，进入上传采购响应文件界面，如图</w:t>
      </w:r>
      <w:r>
        <w:rPr>
          <w:rFonts w:hint="default" w:asciiTheme="minorEastAsia" w:hAnsiTheme="minorEastAsia" w:cstheme="minorEastAsia"/>
          <w:b w:val="0"/>
          <w:bCs w:val="0"/>
          <w:sz w:val="24"/>
          <w:szCs w:val="24"/>
          <w:lang w:val="en-US" w:eastAsia="zh-CN"/>
        </w:rPr>
        <w:t>2-2</w:t>
      </w:r>
      <w:r>
        <w:rPr>
          <w:rFonts w:hint="eastAsia" w:asciiTheme="minorEastAsia" w:hAnsiTheme="minorEastAsia" w:eastAsiaTheme="minorEastAsia" w:cstheme="minorEastAsia"/>
          <w:b w:val="0"/>
          <w:bCs w:val="0"/>
          <w:sz w:val="24"/>
          <w:szCs w:val="24"/>
          <w:lang w:val="en-US" w:eastAsia="zh-CN"/>
        </w:rPr>
        <w:t>：</w:t>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837305" cy="3794125"/>
            <wp:effectExtent l="9525" t="9525" r="24130" b="21590"/>
            <wp:docPr id="2" name="图片 2" descr="D:\desk\QQ截图20220803140812.pngQQ截图2022080314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esk\QQ截图20220803140812.pngQQ截图20220803140812"/>
                    <pic:cNvPicPr>
                      <a:picLocks noChangeAspect="1"/>
                    </pic:cNvPicPr>
                  </pic:nvPicPr>
                  <pic:blipFill>
                    <a:blip r:embed="rId19"/>
                    <a:srcRect/>
                    <a:stretch>
                      <a:fillRect/>
                    </a:stretch>
                  </pic:blipFill>
                  <pic:spPr>
                    <a:xfrm>
                      <a:off x="0" y="0"/>
                      <a:ext cx="3837305" cy="3794125"/>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2-2</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界面说明：</w:t>
      </w:r>
    </w:p>
    <w:p>
      <w:pPr>
        <w:pStyle w:val="12"/>
        <w:widowControl w:val="0"/>
        <w:numPr>
          <w:ilvl w:val="0"/>
          <w:numId w:val="0"/>
        </w:numPr>
        <w:adjustRightInd w:val="0"/>
        <w:spacing w:line="360" w:lineRule="auto"/>
        <w:ind w:leftChars="0"/>
        <w:jc w:val="left"/>
        <w:textAlignment w:val="baseline"/>
        <w:outlineLvl w:val="9"/>
        <w:rPr>
          <w:rFonts w:hint="eastAsia"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①</w:t>
      </w:r>
      <w:r>
        <w:rPr>
          <w:rFonts w:hint="eastAsia" w:ascii="宋体" w:hAnsi="宋体" w:cs="宋体"/>
          <w:b w:val="0"/>
          <w:bCs w:val="0"/>
          <w:sz w:val="24"/>
          <w:szCs w:val="24"/>
          <w:lang w:val="en-US" w:eastAsia="zh-CN"/>
        </w:rPr>
        <w:t>报价（单位：元）：根据预算单价（元）进行填写报价。</w:t>
      </w:r>
    </w:p>
    <w:p>
      <w:pPr>
        <w:pStyle w:val="12"/>
        <w:widowControl w:val="0"/>
        <w:numPr>
          <w:ilvl w:val="0"/>
          <w:numId w:val="0"/>
        </w:numPr>
        <w:adjustRightInd w:val="0"/>
        <w:spacing w:line="360" w:lineRule="auto"/>
        <w:ind w:leftChars="0"/>
        <w:jc w:val="left"/>
        <w:textAlignment w:val="baseline"/>
        <w:outlineLvl w:val="9"/>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②金额（元）：系统根据填写的报价（单价：元）自动计算金额</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②投标总报价：自动获取上图手工填写的“报价（</w:t>
      </w:r>
      <w:r>
        <w:rPr>
          <w:rFonts w:hint="eastAsia" w:ascii="宋体" w:hAnsi="宋体" w:cs="宋体"/>
          <w:b w:val="0"/>
          <w:bCs w:val="0"/>
          <w:sz w:val="24"/>
          <w:szCs w:val="24"/>
          <w:lang w:val="en-US" w:eastAsia="zh-CN"/>
        </w:rPr>
        <w:t>单位：</w:t>
      </w:r>
      <w:r>
        <w:rPr>
          <w:rFonts w:hint="eastAsia" w:ascii="宋体" w:hAnsi="宋体" w:eastAsia="宋体" w:cs="宋体"/>
          <w:b w:val="0"/>
          <w:bCs w:val="0"/>
          <w:sz w:val="24"/>
          <w:szCs w:val="24"/>
          <w:lang w:val="en-US" w:eastAsia="zh-CN"/>
        </w:rPr>
        <w:t>元）”，投标总报价不能超过项目的预算（元）。</w:t>
      </w:r>
    </w:p>
    <w:p>
      <w:pPr>
        <w:pStyle w:val="12"/>
        <w:widowControl w:val="0"/>
        <w:numPr>
          <w:ilvl w:val="0"/>
          <w:numId w:val="0"/>
        </w:numPr>
        <w:adjustRightInd w:val="0"/>
        <w:spacing w:line="360" w:lineRule="auto"/>
        <w:ind w:leftChars="0"/>
        <w:jc w:val="left"/>
        <w:textAlignment w:val="baseline"/>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③上传文件：</w:t>
      </w:r>
      <w:r>
        <w:rPr>
          <w:rFonts w:hint="eastAsia" w:ascii="宋体" w:hAnsi="宋体" w:cs="宋体"/>
          <w:b w:val="0"/>
          <w:bCs w:val="0"/>
          <w:sz w:val="24"/>
          <w:szCs w:val="24"/>
          <w:lang w:val="en-US" w:eastAsia="zh-CN"/>
        </w:rPr>
        <w:t>可根据响应文件模板进行上传相关的响应文件</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④</w:t>
      </w:r>
      <w:r>
        <w:rPr>
          <w:rFonts w:hint="eastAsia" w:ascii="宋体" w:hAnsi="宋体" w:eastAsia="宋体" w:cs="宋体"/>
          <w:b w:val="0"/>
          <w:bCs w:val="0"/>
          <w:sz w:val="24"/>
          <w:szCs w:val="24"/>
          <w:lang w:val="en-US" w:eastAsia="zh-CN"/>
        </w:rPr>
        <w:t>保存：保存后可修改。</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⑤</w:t>
      </w:r>
      <w:r>
        <w:rPr>
          <w:rFonts w:hint="eastAsia" w:ascii="宋体" w:hAnsi="宋体" w:eastAsia="宋体" w:cs="宋体"/>
          <w:b w:val="0"/>
          <w:bCs w:val="0"/>
          <w:sz w:val="24"/>
          <w:szCs w:val="24"/>
          <w:lang w:val="en-US" w:eastAsia="zh-CN"/>
        </w:rPr>
        <w:t>提交：提交后不可修改。</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⑥</w:t>
      </w:r>
      <w:r>
        <w:rPr>
          <w:rFonts w:hint="eastAsia" w:ascii="宋体" w:hAnsi="宋体" w:eastAsia="宋体" w:cs="宋体"/>
          <w:b w:val="0"/>
          <w:bCs w:val="0"/>
          <w:sz w:val="24"/>
          <w:szCs w:val="24"/>
          <w:lang w:val="en-US" w:eastAsia="zh-CN"/>
        </w:rPr>
        <w:t>预览采购响应文件：预览上传的采购PDF文件。</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⑦</w:t>
      </w:r>
      <w:r>
        <w:rPr>
          <w:rFonts w:hint="eastAsia" w:ascii="宋体" w:hAnsi="宋体" w:eastAsia="宋体" w:cs="宋体"/>
          <w:b w:val="0"/>
          <w:bCs w:val="0"/>
          <w:sz w:val="24"/>
          <w:szCs w:val="24"/>
          <w:lang w:val="en-US" w:eastAsia="zh-CN"/>
        </w:rPr>
        <w:t>生成采购响应文件：生成上传的采购响应PDF文件。</w:t>
      </w:r>
    </w:p>
    <w:p>
      <w:pPr>
        <w:pStyle w:val="12"/>
        <w:widowControl w:val="0"/>
        <w:numPr>
          <w:ilvl w:val="0"/>
          <w:numId w:val="0"/>
        </w:numPr>
        <w:adjustRightInd w:val="0"/>
        <w:spacing w:line="360" w:lineRule="auto"/>
        <w:ind w:leftChars="0"/>
        <w:jc w:val="left"/>
        <w:textAlignment w:val="baseline"/>
        <w:outlineLvl w:val="9"/>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注：点击签章前先预览采购文件，确认无误后，再进行签章，签章后不可再重新上传文件</w:t>
      </w:r>
    </w:p>
    <w:p>
      <w:pPr>
        <w:pStyle w:val="12"/>
        <w:widowControl w:val="0"/>
        <w:numPr>
          <w:ilvl w:val="0"/>
          <w:numId w:val="0"/>
        </w:numPr>
        <w:adjustRightInd w:val="0"/>
        <w:spacing w:line="360" w:lineRule="auto"/>
        <w:ind w:leftChars="0"/>
        <w:jc w:val="left"/>
        <w:textAlignment w:val="baseline"/>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（若签章、提交后，文件有误需要重新上传，可在提交后进行撤回，撤回后可重新上传文件、重新签章）</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drawing>
          <wp:inline distT="0" distB="0" distL="114300" distR="114300">
            <wp:extent cx="5269865" cy="1311910"/>
            <wp:effectExtent l="9525" t="9525" r="24130" b="1968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0"/>
                    <a:stretch>
                      <a:fillRect/>
                    </a:stretch>
                  </pic:blipFill>
                  <pic:spPr>
                    <a:xfrm>
                      <a:off x="0" y="0"/>
                      <a:ext cx="5269865" cy="1311910"/>
                    </a:xfrm>
                    <a:prstGeom prst="rect">
                      <a:avLst/>
                    </a:prstGeom>
                    <a:noFill/>
                    <a:ln>
                      <a:solidFill>
                        <a:schemeClr val="tx1"/>
                      </a:solidFill>
                    </a:ln>
                  </pic:spPr>
                </pic:pic>
              </a:graphicData>
            </a:graphic>
          </wp:inline>
        </w:drawing>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响应文件状态：</w:t>
      </w:r>
    </w:p>
    <w:p>
      <w:pPr>
        <w:pStyle w:val="12"/>
        <w:widowControl w:val="0"/>
        <w:numPr>
          <w:ilvl w:val="0"/>
          <w:numId w:val="3"/>
        </w:numPr>
        <w:adjustRightInd w:val="0"/>
        <w:spacing w:line="360" w:lineRule="auto"/>
        <w:ind w:left="420" w:leftChars="0" w:hanging="420" w:firstLine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未上传：表示未上传响应文件。</w:t>
      </w:r>
    </w:p>
    <w:p>
      <w:pPr>
        <w:pStyle w:val="12"/>
        <w:widowControl w:val="0"/>
        <w:numPr>
          <w:ilvl w:val="0"/>
          <w:numId w:val="3"/>
        </w:numPr>
        <w:adjustRightInd w:val="0"/>
        <w:spacing w:line="360" w:lineRule="auto"/>
        <w:ind w:left="420" w:leftChars="0" w:hanging="420" w:firstLineChars="0"/>
        <w:jc w:val="left"/>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宋体" w:hAnsi="宋体" w:cs="宋体"/>
          <w:b w:val="0"/>
          <w:bCs w:val="0"/>
          <w:sz w:val="24"/>
          <w:szCs w:val="24"/>
          <w:lang w:val="en-US" w:eastAsia="zh-CN"/>
        </w:rPr>
        <w:t>已上传：</w:t>
      </w:r>
      <w:r>
        <w:rPr>
          <w:rFonts w:hint="eastAsia" w:ascii="宋体" w:hAnsi="宋体" w:eastAsia="宋体" w:cs="宋体"/>
          <w:b w:val="0"/>
          <w:bCs w:val="0"/>
          <w:sz w:val="24"/>
          <w:szCs w:val="24"/>
          <w:lang w:val="en-US" w:eastAsia="zh-CN"/>
        </w:rPr>
        <w:t>表示上传响应文件</w:t>
      </w:r>
      <w:r>
        <w:rPr>
          <w:rFonts w:hint="eastAsia" w:ascii="宋体" w:hAnsi="宋体" w:cs="宋体"/>
          <w:b w:val="0"/>
          <w:bCs w:val="0"/>
          <w:sz w:val="24"/>
          <w:szCs w:val="24"/>
          <w:lang w:val="en-US" w:eastAsia="zh-CN"/>
        </w:rPr>
        <w:t>成功，并且会在“已上传附件”模块中显示出已上传的附件</w:t>
      </w:r>
      <w:r>
        <w:rPr>
          <w:rFonts w:hint="eastAsia" w:ascii="宋体" w:hAnsi="宋体" w:eastAsia="宋体" w:cs="宋体"/>
          <w:b w:val="0"/>
          <w:bCs w:val="0"/>
          <w:sz w:val="24"/>
          <w:szCs w:val="24"/>
          <w:lang w:val="en-US" w:eastAsia="zh-CN"/>
        </w:rPr>
        <w:t>。</w:t>
      </w:r>
    </w:p>
    <w:p>
      <w:pPr>
        <w:pStyle w:val="12"/>
        <w:widowControl w:val="0"/>
        <w:numPr>
          <w:ilvl w:val="0"/>
          <w:numId w:val="4"/>
        </w:numPr>
        <w:adjustRightInd w:val="0"/>
        <w:spacing w:line="360" w:lineRule="auto"/>
        <w:ind w:left="420" w:leftChars="0" w:hanging="420" w:firstLine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签章：需要供应商插入本公司的</w:t>
      </w:r>
      <w:r>
        <w:rPr>
          <w:rFonts w:hint="default" w:asciiTheme="minorEastAsia" w:hAnsiTheme="minorEastAsia" w:cstheme="minorEastAsia"/>
          <w:b w:val="0"/>
          <w:bCs w:val="0"/>
          <w:sz w:val="24"/>
          <w:szCs w:val="24"/>
          <w:lang w:val="en-US" w:eastAsia="zh-CN"/>
        </w:rPr>
        <w:t>key</w:t>
      </w:r>
      <w:r>
        <w:rPr>
          <w:rFonts w:hint="eastAsia" w:asciiTheme="minorEastAsia" w:hAnsiTheme="minorEastAsia" w:cstheme="minorEastAsia"/>
          <w:b w:val="0"/>
          <w:bCs w:val="0"/>
          <w:sz w:val="24"/>
          <w:szCs w:val="24"/>
          <w:lang w:val="en-US" w:eastAsia="zh-CN"/>
        </w:rPr>
        <w:t>印章：</w:t>
      </w:r>
      <w:r>
        <w:rPr>
          <w:rFonts w:hint="eastAsia" w:asciiTheme="minorEastAsia" w:hAnsiTheme="minorEastAsia" w:eastAsiaTheme="minorEastAsia" w:cstheme="minorEastAsia"/>
          <w:b w:val="0"/>
          <w:bCs w:val="0"/>
          <w:sz w:val="24"/>
          <w:szCs w:val="24"/>
          <w:lang w:val="en-US" w:eastAsia="zh-CN"/>
        </w:rPr>
        <w:t>点击【签章】按钮，进入签章界面，点击【电子签章】按钮进行签章，签章后，点击【在线保存】按钮即可保存盖章后的采购响应文件，然后返回界面，点击【提交】按钮，采购响应文件上传成功，如图</w:t>
      </w:r>
      <w:r>
        <w:rPr>
          <w:rFonts w:hint="default" w:asciiTheme="minorEastAsia" w:hAnsi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lang w:val="en-US" w:eastAsia="zh-CN"/>
        </w:rPr>
        <w:t>：</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74310" cy="1560830"/>
            <wp:effectExtent l="9525" t="9525" r="19685" b="14605"/>
            <wp:docPr id="171" name="图片 171" descr="D:\桌面\微信截图_20220407105445.png微信截图_2022040710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D:\桌面\微信截图_20220407105445.png微信截图_20220407105445"/>
                    <pic:cNvPicPr>
                      <a:picLocks noChangeAspect="1"/>
                    </pic:cNvPicPr>
                  </pic:nvPicPr>
                  <pic:blipFill>
                    <a:blip r:embed="rId21"/>
                    <a:srcRect/>
                    <a:stretch>
                      <a:fillRect/>
                    </a:stretch>
                  </pic:blipFill>
                  <pic:spPr>
                    <a:xfrm>
                      <a:off x="0" y="0"/>
                      <a:ext cx="5274310" cy="156083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Theme="minorEastAsia" w:hAnsiTheme="minorEastAsia" w:eastAsiaTheme="minorEastAsia" w:cstheme="minorEastAsia"/>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2-5</w:t>
      </w:r>
    </w:p>
    <w:p>
      <w:pPr>
        <w:pStyle w:val="12"/>
        <w:widowControl w:val="0"/>
        <w:numPr>
          <w:ilvl w:val="0"/>
          <w:numId w:val="0"/>
        </w:numPr>
        <w:adjustRightInd w:val="0"/>
        <w:spacing w:line="360" w:lineRule="auto"/>
        <w:ind w:leftChars="0"/>
        <w:jc w:val="both"/>
        <w:textAlignment w:val="baseline"/>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val="0"/>
          <w:bCs w:val="0"/>
          <w:sz w:val="28"/>
          <w:szCs w:val="28"/>
          <w:lang w:val="en-US" w:eastAsia="zh-CN"/>
        </w:rPr>
        <w:t>1.3递交采购文件确认</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被邀请的供应商</w:t>
      </w:r>
      <w:r>
        <w:rPr>
          <w:rFonts w:hint="eastAsia" w:asciiTheme="minorEastAsia" w:hAnsiTheme="minorEastAsia" w:eastAsiaTheme="minorEastAsia" w:cstheme="minorEastAsia"/>
          <w:b w:val="0"/>
          <w:bCs w:val="0"/>
          <w:sz w:val="28"/>
          <w:szCs w:val="28"/>
          <w:lang w:eastAsia="zh-CN"/>
        </w:rPr>
        <w:t>）</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1.3.1功能描述</w:t>
      </w:r>
    </w:p>
    <w:p>
      <w:pPr>
        <w:numPr>
          <w:ilvl w:val="0"/>
          <w:numId w:val="4"/>
        </w:numPr>
        <w:spacing w:line="360" w:lineRule="auto"/>
        <w:ind w:left="420" w:leftChars="0" w:hanging="420" w:firstLineChars="0"/>
        <w:jc w:val="both"/>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对于限额以下的采购项目，被邀请的供应商需要在线确认是否参与递交采购文件。</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1.3.2界面及操作说明</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bCs w:val="0"/>
          <w:sz w:val="24"/>
          <w:szCs w:val="24"/>
          <w:lang w:val="en-US" w:eastAsia="zh-CN"/>
        </w:rPr>
        <w:t>被邀请的供应商选择【登录用户名】-【工作台】，点击【招标采购】-【限额以下】-【进行中的项目】，进入进行中的项目页面，点击【确认】按钮，进入递交采购文件确认界面，如图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-1、</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5268595" cy="1202690"/>
            <wp:effectExtent l="9525" t="9525" r="10160" b="22225"/>
            <wp:docPr id="64" name="图片 64" descr="QQ截图2022012615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QQ截图20220126153940"/>
                    <pic:cNvPicPr>
                      <a:picLocks noChangeAspect="1"/>
                    </pic:cNvPicPr>
                  </pic:nvPicPr>
                  <pic:blipFill>
                    <a:blip r:embed="rId22"/>
                    <a:stretch>
                      <a:fillRect/>
                    </a:stretch>
                  </pic:blipFill>
                  <pic:spPr>
                    <a:xfrm>
                      <a:off x="0" y="0"/>
                      <a:ext cx="5268595" cy="120269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5273675" cy="2166620"/>
            <wp:effectExtent l="9525" t="9525" r="20320" b="18415"/>
            <wp:docPr id="65" name="图片 65" descr="D:\桌面\QQ截图20220214144153.jpgQQ截图2022021414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桌面\QQ截图20220214144153.jpgQQ截图20220214144153"/>
                    <pic:cNvPicPr>
                      <a:picLocks noChangeAspect="1"/>
                    </pic:cNvPicPr>
                  </pic:nvPicPr>
                  <pic:blipFill>
                    <a:blip r:embed="rId23"/>
                    <a:srcRect/>
                    <a:stretch>
                      <a:fillRect/>
                    </a:stretch>
                  </pic:blipFill>
                  <pic:spPr>
                    <a:xfrm>
                      <a:off x="0" y="0"/>
                      <a:ext cx="5273675" cy="216662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①查看公告：查看采购招标公告。</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②采购文件下载：可下载采购文件。</w:t>
      </w:r>
    </w:p>
    <w:p>
      <w:pPr>
        <w:pStyle w:val="12"/>
        <w:widowControl w:val="0"/>
        <w:numPr>
          <w:ilvl w:val="0"/>
          <w:numId w:val="0"/>
        </w:numPr>
        <w:adjustRightInd w:val="0"/>
        <w:spacing w:line="360" w:lineRule="auto"/>
        <w:jc w:val="left"/>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③参与：参与该项目的招标。</w:t>
      </w:r>
    </w:p>
    <w:p>
      <w:pPr>
        <w:pStyle w:val="12"/>
        <w:widowControl w:val="0"/>
        <w:numPr>
          <w:ilvl w:val="0"/>
          <w:numId w:val="0"/>
        </w:numPr>
        <w:adjustRightInd w:val="0"/>
        <w:spacing w:line="360" w:lineRule="auto"/>
        <w:jc w:val="left"/>
        <w:textAlignment w:val="baseline"/>
        <w:outlineLvl w:val="9"/>
        <w:rPr>
          <w:rFonts w:hint="default"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④不参与：不参与该项目的招标</w:t>
      </w:r>
      <w:r>
        <w:rPr>
          <w:rFonts w:hint="eastAsia" w:asciiTheme="minorEastAsia" w:hAnsiTheme="minorEastAsia" w:cstheme="minorEastAsia"/>
          <w:b w:val="0"/>
          <w:bCs w:val="0"/>
          <w:sz w:val="24"/>
          <w:szCs w:val="24"/>
          <w:lang w:val="en-US" w:eastAsia="zh-CN"/>
        </w:rPr>
        <w:t>。</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点击【参与】按钮后，界面跳转并且显示“已确认”，如图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-3：</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264785" cy="1247140"/>
            <wp:effectExtent l="9525" t="9525" r="13970" b="23495"/>
            <wp:docPr id="66" name="图片 66" descr="D:\桌面\QQ截图20220518143556.jpgQQ截图202205181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桌面\QQ截图20220518143556.jpgQQ截图20220518143556"/>
                    <pic:cNvPicPr>
                      <a:picLocks noChangeAspect="1"/>
                    </pic:cNvPicPr>
                  </pic:nvPicPr>
                  <pic:blipFill>
                    <a:blip r:embed="rId18"/>
                    <a:srcRect/>
                    <a:stretch>
                      <a:fillRect/>
                    </a:stretch>
                  </pic:blipFill>
                  <pic:spPr>
                    <a:xfrm>
                      <a:off x="0" y="0"/>
                      <a:ext cx="5264785" cy="124714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-3</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点击上图的【上传采购响应文件】按钮，进入上传采购响应文件界面，界面及操作同1.2递交采购响应文件（报名的供应商）</w:t>
      </w:r>
    </w:p>
    <w:p>
      <w:pPr>
        <w:numPr>
          <w:ilvl w:val="0"/>
          <w:numId w:val="0"/>
        </w:numPr>
        <w:spacing w:line="360" w:lineRule="auto"/>
        <w:ind w:leftChars="0"/>
        <w:jc w:val="both"/>
        <w:outlineLvl w:val="9"/>
        <w:rPr>
          <w:rFonts w:hint="eastAsia" w:asciiTheme="minorEastAsia" w:hAnsiTheme="minorEastAsia" w:eastAsiaTheme="minorEastAsia" w:cstheme="minorEastAsia"/>
          <w:sz w:val="24"/>
          <w:szCs w:val="24"/>
          <w:lang w:val="en-US" w:eastAsia="zh-CN"/>
        </w:rPr>
      </w:pPr>
    </w:p>
    <w:p>
      <w:pPr>
        <w:numPr>
          <w:ilvl w:val="0"/>
          <w:numId w:val="0"/>
        </w:numPr>
        <w:spacing w:line="360" w:lineRule="auto"/>
        <w:ind w:leftChars="0"/>
        <w:jc w:val="both"/>
        <w:outlineLvl w:val="2"/>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spacing w:line="360" w:lineRule="auto"/>
        <w:ind w:leftChars="0"/>
        <w:jc w:val="both"/>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1.4解密响应文件</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1.4.1功能描述</w:t>
      </w:r>
    </w:p>
    <w:p>
      <w:pPr>
        <w:numPr>
          <w:ilvl w:val="0"/>
          <w:numId w:val="5"/>
        </w:numPr>
        <w:spacing w:line="360" w:lineRule="auto"/>
        <w:ind w:left="420" w:leftChars="0" w:hanging="42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供应商在评审</w:t>
      </w:r>
      <w:r>
        <w:rPr>
          <w:rFonts w:hint="eastAsia" w:asciiTheme="minorEastAsia" w:hAnsiTheme="minorEastAsia" w:eastAsiaTheme="minorEastAsia" w:cstheme="minorEastAsia"/>
          <w:sz w:val="24"/>
          <w:szCs w:val="24"/>
          <w:lang w:val="en-US" w:eastAsia="zh-CN"/>
        </w:rPr>
        <w:t>开始</w:t>
      </w:r>
      <w:r>
        <w:rPr>
          <w:rFonts w:hint="eastAsia" w:asciiTheme="minorEastAsia" w:hAnsiTheme="minorEastAsia" w:eastAsiaTheme="minorEastAsia" w:cstheme="minorEastAsia"/>
          <w:sz w:val="24"/>
          <w:szCs w:val="24"/>
        </w:rPr>
        <w:t>之前解密采购响应文件。</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1.4.2界面及操作说明</w:t>
      </w:r>
    </w:p>
    <w:p>
      <w:pPr>
        <w:pStyle w:val="12"/>
        <w:widowControl w:val="0"/>
        <w:numPr>
          <w:ilvl w:val="0"/>
          <w:numId w:val="5"/>
        </w:numPr>
        <w:adjustRightInd w:val="0"/>
        <w:spacing w:line="360" w:lineRule="auto"/>
        <w:ind w:left="420" w:leftChars="0" w:hanging="420" w:firstLine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供应商对已经提交响应文件的项目，需要在评审开启时间到了后进行解密响应文件（供应商也会收到相关的解密短信），选择“已递交”的项目，点击【解密响应文件】按钮，进入开标解密界面，如图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-1、</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-2、</w:t>
      </w:r>
      <w:r>
        <w:rPr>
          <w:rFonts w:hint="default" w:ascii="宋体" w:hAnsi="宋体" w:eastAsia="宋体" w:cs="宋体"/>
          <w:b w:val="0"/>
          <w:bCs w:val="0"/>
          <w:sz w:val="24"/>
          <w:szCs w:val="24"/>
          <w:lang w:val="en-US" w:eastAsia="zh-CN"/>
        </w:rPr>
        <w:t>4-3</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4-4</w:t>
      </w:r>
      <w:r>
        <w:rPr>
          <w:rFonts w:hint="eastAsia" w:ascii="宋体" w:hAnsi="宋体" w:eastAsia="宋体" w:cs="宋体"/>
          <w:b w:val="0"/>
          <w:bCs w:val="0"/>
          <w:sz w:val="24"/>
          <w:szCs w:val="24"/>
          <w:lang w:val="en-US" w:eastAsia="zh-CN"/>
        </w:rPr>
        <w:t>：</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b w:val="0"/>
          <w:bCs w:val="0"/>
          <w:sz w:val="24"/>
          <w:szCs w:val="24"/>
          <w:lang w:val="en-US" w:eastAsia="zh-CN"/>
        </w:rPr>
      </w:pPr>
      <w:r>
        <w:drawing>
          <wp:inline distT="0" distB="0" distL="114300" distR="114300">
            <wp:extent cx="5266055" cy="1532255"/>
            <wp:effectExtent l="9525" t="9525" r="12700" b="12700"/>
            <wp:docPr id="1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
                    <pic:cNvPicPr>
                      <a:picLocks noChangeAspect="1"/>
                    </pic:cNvPicPr>
                  </pic:nvPicPr>
                  <pic:blipFill>
                    <a:blip r:embed="rId24"/>
                    <a:stretch>
                      <a:fillRect/>
                    </a:stretch>
                  </pic:blipFill>
                  <pic:spPr>
                    <a:xfrm>
                      <a:off x="0" y="0"/>
                      <a:ext cx="5266055" cy="1532255"/>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-1</w:t>
      </w:r>
    </w:p>
    <w:p>
      <w:pPr>
        <w:pStyle w:val="12"/>
        <w:widowControl w:val="0"/>
        <w:numPr>
          <w:ilvl w:val="0"/>
          <w:numId w:val="0"/>
        </w:numPr>
        <w:adjustRightInd w:val="0"/>
        <w:spacing w:line="360" w:lineRule="auto"/>
        <w:ind w:leftChars="0"/>
        <w:jc w:val="center"/>
        <w:textAlignment w:val="baseline"/>
        <w:outlineLvl w:val="9"/>
      </w:pPr>
      <w:r>
        <w:drawing>
          <wp:inline distT="0" distB="0" distL="114300" distR="114300">
            <wp:extent cx="5260975" cy="2384425"/>
            <wp:effectExtent l="9525" t="9525" r="17780" b="13970"/>
            <wp:docPr id="1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
                    <pic:cNvPicPr>
                      <a:picLocks noChangeAspect="1"/>
                    </pic:cNvPicPr>
                  </pic:nvPicPr>
                  <pic:blipFill>
                    <a:blip r:embed="rId25"/>
                    <a:stretch>
                      <a:fillRect/>
                    </a:stretch>
                  </pic:blipFill>
                  <pic:spPr>
                    <a:xfrm>
                      <a:off x="0" y="0"/>
                      <a:ext cx="5260975" cy="2384425"/>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图4-2</w:t>
      </w:r>
    </w:p>
    <w:p>
      <w:pPr>
        <w:pStyle w:val="12"/>
        <w:widowControl w:val="0"/>
        <w:numPr>
          <w:ilvl w:val="0"/>
          <w:numId w:val="0"/>
        </w:numPr>
        <w:adjustRightInd w:val="0"/>
        <w:spacing w:line="360" w:lineRule="auto"/>
        <w:ind w:leftChars="0"/>
        <w:jc w:val="center"/>
        <w:textAlignment w:val="baseline"/>
        <w:outlineLvl w:val="9"/>
      </w:pPr>
      <w:r>
        <w:drawing>
          <wp:inline distT="0" distB="0" distL="114300" distR="114300">
            <wp:extent cx="5269865" cy="1560195"/>
            <wp:effectExtent l="9525" t="9525" r="24130" b="15240"/>
            <wp:docPr id="1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pic:cNvPicPr>
                      <a:picLocks noChangeAspect="1"/>
                    </pic:cNvPicPr>
                  </pic:nvPicPr>
                  <pic:blipFill>
                    <a:blip r:embed="rId26"/>
                    <a:stretch>
                      <a:fillRect/>
                    </a:stretch>
                  </pic:blipFill>
                  <pic:spPr>
                    <a:xfrm>
                      <a:off x="0" y="0"/>
                      <a:ext cx="5269865" cy="1560195"/>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图4-3</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272405" cy="2710815"/>
            <wp:effectExtent l="9525" t="9525" r="21590" b="22860"/>
            <wp:docPr id="81" name="图片 81" descr="D:\桌面\QQ截图20220518154021.jpgQQ截图202205181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桌面\QQ截图20220518154021.jpgQQ截图20220518154021"/>
                    <pic:cNvPicPr>
                      <a:picLocks noChangeAspect="1"/>
                    </pic:cNvPicPr>
                  </pic:nvPicPr>
                  <pic:blipFill>
                    <a:blip r:embed="rId27"/>
                    <a:srcRect/>
                    <a:stretch>
                      <a:fillRect/>
                    </a:stretch>
                  </pic:blipFill>
                  <pic:spPr>
                    <a:xfrm>
                      <a:off x="0" y="0"/>
                      <a:ext cx="5272405" cy="2710815"/>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4</w:t>
      </w:r>
    </w:p>
    <w:p>
      <w:pPr>
        <w:pStyle w:val="12"/>
        <w:widowControl w:val="0"/>
        <w:numPr>
          <w:ilvl w:val="0"/>
          <w:numId w:val="5"/>
        </w:numPr>
        <w:adjustRightInd w:val="0"/>
        <w:spacing w:line="360" w:lineRule="auto"/>
        <w:ind w:left="420" w:leftChars="0" w:hanging="420" w:firstLine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点击【开标解密】按钮，弹出输入密匙密码框，如图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5</w:t>
      </w:r>
      <w:r>
        <w:rPr>
          <w:rFonts w:hint="eastAsia" w:ascii="宋体" w:hAnsi="宋体" w:eastAsia="宋体" w:cs="宋体"/>
          <w:b w:val="0"/>
          <w:bCs w:val="0"/>
          <w:sz w:val="24"/>
          <w:szCs w:val="24"/>
          <w:lang w:val="en-US" w:eastAsia="zh-CN"/>
        </w:rPr>
        <w:t>：</w:t>
      </w:r>
    </w:p>
    <w:p>
      <w:pPr>
        <w:pStyle w:val="12"/>
        <w:widowControl w:val="0"/>
        <w:numPr>
          <w:ilvl w:val="0"/>
          <w:numId w:val="0"/>
        </w:numPr>
        <w:adjustRightInd w:val="0"/>
        <w:spacing w:line="360" w:lineRule="auto"/>
        <w:ind w:leftChars="0"/>
        <w:jc w:val="center"/>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038475" cy="1772920"/>
            <wp:effectExtent l="9525" t="9525" r="15240" b="15875"/>
            <wp:docPr id="82" name="图片 82" descr="QQ截图2022012710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QQ截图20220127101924"/>
                    <pic:cNvPicPr>
                      <a:picLocks noChangeAspect="1"/>
                    </pic:cNvPicPr>
                  </pic:nvPicPr>
                  <pic:blipFill>
                    <a:blip r:embed="rId28"/>
                    <a:stretch>
                      <a:fillRect/>
                    </a:stretch>
                  </pic:blipFill>
                  <pic:spPr>
                    <a:xfrm>
                      <a:off x="0" y="0"/>
                      <a:ext cx="3038475" cy="177292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5</w:t>
      </w:r>
    </w:p>
    <w:p>
      <w:pPr>
        <w:pStyle w:val="12"/>
        <w:widowControl w:val="0"/>
        <w:numPr>
          <w:ilvl w:val="0"/>
          <w:numId w:val="5"/>
        </w:numPr>
        <w:adjustRightInd w:val="0"/>
        <w:spacing w:line="360" w:lineRule="auto"/>
        <w:ind w:left="420" w:leftChars="0" w:hanging="420" w:firstLine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输入密码后，显示该供应商的报价情况，如图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6</w:t>
      </w:r>
      <w:r>
        <w:rPr>
          <w:rFonts w:hint="eastAsia" w:ascii="宋体" w:hAnsi="宋体" w:eastAsia="宋体" w:cs="宋体"/>
          <w:b w:val="0"/>
          <w:bCs w:val="0"/>
          <w:sz w:val="24"/>
          <w:szCs w:val="24"/>
          <w:lang w:val="en-US" w:eastAsia="zh-CN"/>
        </w:rPr>
        <w:t>：</w:t>
      </w:r>
    </w:p>
    <w:p>
      <w:pPr>
        <w:pStyle w:val="12"/>
        <w:widowControl w:val="0"/>
        <w:numPr>
          <w:ilvl w:val="0"/>
          <w:numId w:val="0"/>
        </w:numPr>
        <w:adjustRightInd w:val="0"/>
        <w:spacing w:line="360" w:lineRule="auto"/>
        <w:ind w:leftChars="0"/>
        <w:jc w:val="center"/>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338195" cy="1290320"/>
            <wp:effectExtent l="9525" t="9525" r="20320" b="10795"/>
            <wp:docPr id="83" name="图片 83" descr="QQ截图202201271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QQ截图20220127101933"/>
                    <pic:cNvPicPr>
                      <a:picLocks noChangeAspect="1"/>
                    </pic:cNvPicPr>
                  </pic:nvPicPr>
                  <pic:blipFill>
                    <a:blip r:embed="rId29"/>
                    <a:stretch>
                      <a:fillRect/>
                    </a:stretch>
                  </pic:blipFill>
                  <pic:spPr>
                    <a:xfrm>
                      <a:off x="0" y="0"/>
                      <a:ext cx="3338195" cy="129032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6</w:t>
      </w:r>
    </w:p>
    <w:p>
      <w:pPr>
        <w:pStyle w:val="12"/>
        <w:widowControl w:val="0"/>
        <w:numPr>
          <w:ilvl w:val="0"/>
          <w:numId w:val="5"/>
        </w:numPr>
        <w:adjustRightInd w:val="0"/>
        <w:spacing w:line="360" w:lineRule="auto"/>
        <w:ind w:left="420" w:leftChars="0" w:hanging="420" w:firstLineChars="0"/>
        <w:jc w:val="left"/>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点击【确认】后，等待对响应文件的解密，最后后显示解密成功，如图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7</w:t>
      </w:r>
      <w:r>
        <w:rPr>
          <w:rFonts w:hint="eastAsia" w:ascii="宋体" w:hAnsi="宋体" w:eastAsia="宋体" w:cs="宋体"/>
          <w:b w:val="0"/>
          <w:bCs w:val="0"/>
          <w:sz w:val="24"/>
          <w:szCs w:val="24"/>
          <w:lang w:val="en-US" w:eastAsia="zh-CN"/>
        </w:rPr>
        <w:t>：</w:t>
      </w:r>
    </w:p>
    <w:p>
      <w:pPr>
        <w:pStyle w:val="12"/>
        <w:widowControl w:val="0"/>
        <w:numPr>
          <w:ilvl w:val="0"/>
          <w:numId w:val="0"/>
        </w:numPr>
        <w:adjustRightInd w:val="0"/>
        <w:spacing w:line="360" w:lineRule="auto"/>
        <w:ind w:leftChars="0"/>
        <w:jc w:val="center"/>
        <w:textAlignment w:val="baseline"/>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076575" cy="733425"/>
            <wp:effectExtent l="9525" t="9525" r="22860" b="19050"/>
            <wp:docPr id="84" name="图片 84" descr="QQ截图2022012710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截图20220127101942"/>
                    <pic:cNvPicPr>
                      <a:picLocks noChangeAspect="1"/>
                    </pic:cNvPicPr>
                  </pic:nvPicPr>
                  <pic:blipFill>
                    <a:blip r:embed="rId30"/>
                    <a:stretch>
                      <a:fillRect/>
                    </a:stretch>
                  </pic:blipFill>
                  <pic:spPr>
                    <a:xfrm>
                      <a:off x="0" y="0"/>
                      <a:ext cx="3076575" cy="733425"/>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图</w:t>
      </w:r>
      <w:r>
        <w:rPr>
          <w:rFonts w:hint="default"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7</w:t>
      </w:r>
    </w:p>
    <w:p>
      <w:pPr>
        <w:numPr>
          <w:ilvl w:val="0"/>
          <w:numId w:val="0"/>
        </w:numPr>
        <w:spacing w:line="360" w:lineRule="auto"/>
        <w:ind w:leftChars="0"/>
        <w:jc w:val="both"/>
        <w:outlineLvl w:val="9"/>
        <w:rPr>
          <w:rFonts w:hint="eastAsia" w:asciiTheme="minorEastAsia" w:hAnsiTheme="minorEastAsia" w:eastAsiaTheme="minorEastAsia" w:cstheme="minorEastAsia"/>
          <w:sz w:val="24"/>
          <w:szCs w:val="24"/>
          <w:lang w:val="en-US" w:eastAsia="zh-CN"/>
        </w:rPr>
      </w:pPr>
    </w:p>
    <w:p>
      <w:pPr>
        <w:numPr>
          <w:ilvl w:val="0"/>
          <w:numId w:val="0"/>
        </w:numPr>
        <w:spacing w:line="360" w:lineRule="auto"/>
        <w:ind w:leftChars="0"/>
        <w:jc w:val="both"/>
        <w:outlineLvl w:val="2"/>
        <w:rPr>
          <w:rFonts w:hint="default" w:asciiTheme="minorEastAsia" w:hAnsiTheme="minorEastAsia" w:cstheme="minor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spacing w:line="360" w:lineRule="auto"/>
        <w:ind w:leftChars="0"/>
        <w:jc w:val="both"/>
        <w:outlineLvl w:val="2"/>
        <w:rPr>
          <w:rFonts w:hint="eastAsia"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t>1.5</w:t>
      </w:r>
      <w:r>
        <w:rPr>
          <w:rFonts w:hint="eastAsia" w:asciiTheme="minorEastAsia" w:hAnsiTheme="minorEastAsia" w:cstheme="minorEastAsia"/>
          <w:sz w:val="28"/>
          <w:szCs w:val="28"/>
          <w:lang w:val="en-US" w:eastAsia="zh-CN"/>
        </w:rPr>
        <w:t>质疑</w:t>
      </w:r>
    </w:p>
    <w:p>
      <w:pPr>
        <w:numPr>
          <w:ilvl w:val="0"/>
          <w:numId w:val="0"/>
        </w:numPr>
        <w:spacing w:line="360" w:lineRule="auto"/>
        <w:ind w:leftChars="0"/>
        <w:jc w:val="both"/>
        <w:outlineLvl w:val="9"/>
        <w:rPr>
          <w:rFonts w:hint="eastAsia"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t>1.5.1</w:t>
      </w:r>
      <w:r>
        <w:rPr>
          <w:rFonts w:hint="eastAsia" w:asciiTheme="minorEastAsia" w:hAnsiTheme="minorEastAsia" w:cstheme="minorEastAsia"/>
          <w:sz w:val="28"/>
          <w:szCs w:val="28"/>
          <w:lang w:val="en-US" w:eastAsia="zh-CN"/>
        </w:rPr>
        <w:t>功能描述</w:t>
      </w:r>
    </w:p>
    <w:p>
      <w:pPr>
        <w:pStyle w:val="12"/>
        <w:numPr>
          <w:ilvl w:val="0"/>
          <w:numId w:val="2"/>
        </w:numPr>
        <w:spacing w:line="360" w:lineRule="auto"/>
        <w:ind w:left="420" w:leftChars="0" w:hanging="420" w:firstLineChars="0"/>
        <w:rPr>
          <w:rFonts w:hint="eastAsia" w:asciiTheme="minorEastAsia" w:hAnsiTheme="minorEastAsia" w:cstheme="minorEastAsia"/>
          <w:sz w:val="24"/>
          <w:szCs w:val="24"/>
          <w:lang w:val="en-US" w:eastAsia="zh-CN"/>
        </w:rPr>
      </w:pPr>
      <w:r>
        <w:rPr>
          <w:rFonts w:hint="eastAsia" w:ascii="宋体" w:hAnsi="宋体" w:eastAsia="宋体" w:cs="宋体"/>
          <w:sz w:val="24"/>
          <w:szCs w:val="24"/>
        </w:rPr>
        <w:t>由供应商进行登记，物流中心进行回复并且跟进处理</w:t>
      </w:r>
      <w:r>
        <w:rPr>
          <w:rFonts w:hint="eastAsia" w:ascii="宋体" w:hAnsi="宋体" w:cs="宋体"/>
          <w:sz w:val="24"/>
          <w:szCs w:val="24"/>
          <w:lang w:eastAsia="zh-CN"/>
        </w:rPr>
        <w:t>。</w:t>
      </w:r>
    </w:p>
    <w:p>
      <w:pPr>
        <w:pStyle w:val="12"/>
        <w:numPr>
          <w:ilvl w:val="0"/>
          <w:numId w:val="2"/>
        </w:numPr>
        <w:spacing w:line="360" w:lineRule="auto"/>
        <w:ind w:left="420" w:leftChars="0" w:hanging="420" w:firstLineChars="0"/>
        <w:rPr>
          <w:rFonts w:hint="eastAsia" w:asciiTheme="minorEastAsia" w:hAnsiTheme="minorEastAsia" w:cstheme="minorEastAsia"/>
          <w:sz w:val="24"/>
          <w:szCs w:val="24"/>
          <w:lang w:val="en-US" w:eastAsia="zh-CN"/>
        </w:rPr>
      </w:pPr>
      <w:r>
        <w:rPr>
          <w:rFonts w:hint="eastAsia" w:ascii="宋体" w:hAnsi="宋体" w:cs="宋体"/>
          <w:sz w:val="24"/>
          <w:szCs w:val="24"/>
          <w:lang w:val="en-US" w:eastAsia="zh-CN"/>
        </w:rPr>
        <w:t>供应商在项目发布成交公告后可对项目进行质疑。</w:t>
      </w:r>
      <w:bookmarkStart w:id="10" w:name="_GoBack"/>
      <w:bookmarkEnd w:id="10"/>
    </w:p>
    <w:p>
      <w:pPr>
        <w:numPr>
          <w:ilvl w:val="0"/>
          <w:numId w:val="0"/>
        </w:numPr>
        <w:spacing w:line="360" w:lineRule="auto"/>
        <w:ind w:leftChars="0"/>
        <w:jc w:val="both"/>
        <w:outlineLvl w:val="9"/>
        <w:rPr>
          <w:rFonts w:hint="eastAsia"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t>1.5.2</w:t>
      </w:r>
      <w:r>
        <w:rPr>
          <w:rFonts w:hint="eastAsia" w:asciiTheme="minorEastAsia" w:hAnsiTheme="minorEastAsia" w:cstheme="minorEastAsia"/>
          <w:sz w:val="28"/>
          <w:szCs w:val="28"/>
          <w:lang w:val="en-US" w:eastAsia="zh-CN"/>
        </w:rPr>
        <w:t>界面及功能描述</w:t>
      </w:r>
    </w:p>
    <w:p>
      <w:pPr>
        <w:pStyle w:val="12"/>
        <w:widowControl w:val="0"/>
        <w:numPr>
          <w:ilvl w:val="0"/>
          <w:numId w:val="2"/>
        </w:numPr>
        <w:adjustRightInd w:val="0"/>
        <w:spacing w:line="360" w:lineRule="auto"/>
        <w:ind w:left="420" w:leftChars="0" w:hanging="420" w:firstLineChars="0"/>
        <w:jc w:val="left"/>
        <w:textAlignment w:val="baseline"/>
        <w:outlineLvl w:val="9"/>
        <w:rPr>
          <w:rFonts w:hint="eastAsia" w:ascii="宋体" w:hAnsi="宋体" w:eastAsia="宋体" w:cs="宋体"/>
          <w:sz w:val="32"/>
          <w:szCs w:val="32"/>
          <w:lang w:val="en-US" w:eastAsia="zh-CN"/>
        </w:rPr>
      </w:pPr>
      <w:r>
        <w:rPr>
          <w:rFonts w:hint="eastAsia" w:ascii="宋体" w:hAnsi="宋体" w:eastAsia="宋体" w:cs="宋体"/>
          <w:b w:val="0"/>
          <w:bCs w:val="0"/>
          <w:sz w:val="24"/>
          <w:szCs w:val="24"/>
          <w:lang w:val="en-US" w:eastAsia="zh-CN"/>
        </w:rPr>
        <w:t>供应商选择要质疑的项目，进行点击操作下的【质疑】按钮，进入质疑界面，如图</w:t>
      </w:r>
      <w:r>
        <w:rPr>
          <w:rFonts w:hint="default" w:ascii="宋体" w:hAnsi="宋体" w:eastAsia="宋体" w:cs="宋体"/>
          <w:b w:val="0"/>
          <w:bCs w:val="0"/>
          <w:sz w:val="24"/>
          <w:szCs w:val="24"/>
          <w:lang w:val="en-US" w:eastAsia="zh-CN"/>
        </w:rPr>
        <w:t>5</w:t>
      </w:r>
      <w:r>
        <w:rPr>
          <w:rFonts w:hint="eastAsia" w:ascii="宋体" w:hAnsi="宋体" w:eastAsia="宋体" w:cs="宋体"/>
          <w:b w:val="0"/>
          <w:bCs w:val="0"/>
          <w:sz w:val="24"/>
          <w:szCs w:val="24"/>
          <w:lang w:val="en-US" w:eastAsia="zh-CN"/>
        </w:rPr>
        <w:t>-1、</w:t>
      </w:r>
      <w:r>
        <w:rPr>
          <w:rFonts w:hint="default" w:ascii="宋体" w:hAnsi="宋体" w:eastAsia="宋体" w:cs="宋体"/>
          <w:b w:val="0"/>
          <w:bCs w:val="0"/>
          <w:sz w:val="24"/>
          <w:szCs w:val="24"/>
          <w:lang w:val="en-US" w:eastAsia="zh-CN"/>
        </w:rPr>
        <w:t>5</w:t>
      </w:r>
      <w:r>
        <w:rPr>
          <w:rFonts w:hint="eastAsia" w:ascii="宋体" w:hAnsi="宋体" w:eastAsia="宋体" w:cs="宋体"/>
          <w:b w:val="0"/>
          <w:bCs w:val="0"/>
          <w:sz w:val="24"/>
          <w:szCs w:val="24"/>
          <w:lang w:val="en-US" w:eastAsia="zh-CN"/>
        </w:rPr>
        <w:t>-2、</w:t>
      </w:r>
      <w:r>
        <w:rPr>
          <w:rFonts w:hint="default" w:ascii="宋体" w:hAnsi="宋体" w:eastAsia="宋体" w:cs="宋体"/>
          <w:b w:val="0"/>
          <w:bCs w:val="0"/>
          <w:sz w:val="24"/>
          <w:szCs w:val="24"/>
          <w:lang w:val="en-US" w:eastAsia="zh-CN"/>
        </w:rPr>
        <w:t>5</w:t>
      </w:r>
      <w:r>
        <w:rPr>
          <w:rFonts w:hint="eastAsia" w:ascii="宋体" w:hAnsi="宋体" w:eastAsia="宋体" w:cs="宋体"/>
          <w:b w:val="0"/>
          <w:bCs w:val="0"/>
          <w:sz w:val="24"/>
          <w:szCs w:val="24"/>
          <w:lang w:val="en-US" w:eastAsia="zh-CN"/>
        </w:rPr>
        <w:t>-3：</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sz w:val="32"/>
          <w:szCs w:val="32"/>
          <w:lang w:val="en-US" w:eastAsia="zh-CN"/>
        </w:rPr>
      </w:pPr>
      <w:r>
        <w:drawing>
          <wp:inline distT="0" distB="0" distL="114300" distR="114300">
            <wp:extent cx="5264150" cy="1309370"/>
            <wp:effectExtent l="9525" t="9525" r="14605" b="22225"/>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31"/>
                    <a:stretch>
                      <a:fillRect/>
                    </a:stretch>
                  </pic:blipFill>
                  <pic:spPr>
                    <a:xfrm>
                      <a:off x="0" y="0"/>
                      <a:ext cx="5264150" cy="1309370"/>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5</w:t>
      </w:r>
      <w:r>
        <w:rPr>
          <w:rFonts w:hint="eastAsia" w:ascii="宋体" w:hAnsi="宋体" w:eastAsia="宋体" w:cs="宋体"/>
          <w:sz w:val="24"/>
          <w:szCs w:val="24"/>
          <w:lang w:val="en-US" w:eastAsia="zh-CN"/>
        </w:rPr>
        <w:t>-1</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sz w:val="32"/>
          <w:szCs w:val="32"/>
          <w:lang w:val="en-US" w:eastAsia="zh-CN"/>
        </w:rPr>
      </w:pPr>
      <w:r>
        <w:drawing>
          <wp:inline distT="0" distB="0" distL="114300" distR="114300">
            <wp:extent cx="5268595" cy="1040130"/>
            <wp:effectExtent l="9525" t="9525" r="10160" b="17145"/>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pic:cNvPicPr>
                  </pic:nvPicPr>
                  <pic:blipFill>
                    <a:blip r:embed="rId32"/>
                    <a:stretch>
                      <a:fillRect/>
                    </a:stretch>
                  </pic:blipFill>
                  <pic:spPr>
                    <a:xfrm>
                      <a:off x="0" y="0"/>
                      <a:ext cx="5268595" cy="1040130"/>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5</w:t>
      </w:r>
      <w:r>
        <w:rPr>
          <w:rFonts w:hint="eastAsia" w:ascii="宋体" w:hAnsi="宋体" w:eastAsia="宋体" w:cs="宋体"/>
          <w:sz w:val="24"/>
          <w:szCs w:val="24"/>
          <w:lang w:val="en-US" w:eastAsia="zh-CN"/>
        </w:rPr>
        <w:t>-2</w:t>
      </w:r>
    </w:p>
    <w:p>
      <w:pPr>
        <w:pStyle w:val="12"/>
        <w:widowControl w:val="0"/>
        <w:numPr>
          <w:ilvl w:val="0"/>
          <w:numId w:val="0"/>
        </w:numPr>
        <w:adjustRightInd w:val="0"/>
        <w:spacing w:line="360" w:lineRule="auto"/>
        <w:ind w:leftChars="0"/>
        <w:jc w:val="left"/>
        <w:textAlignment w:val="baseline"/>
        <w:outlineLvl w:val="9"/>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drawing>
          <wp:inline distT="0" distB="0" distL="114300" distR="114300">
            <wp:extent cx="5200650" cy="3099435"/>
            <wp:effectExtent l="9525" t="9525" r="17145" b="15240"/>
            <wp:docPr id="63" name="图片 63" descr="D:\desk\QQ截图20220803142057.pngQQ截图2022080314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desk\QQ截图20220803142057.pngQQ截图20220803142057"/>
                    <pic:cNvPicPr>
                      <a:picLocks noChangeAspect="1"/>
                    </pic:cNvPicPr>
                  </pic:nvPicPr>
                  <pic:blipFill>
                    <a:blip r:embed="rId33"/>
                    <a:srcRect/>
                    <a:stretch>
                      <a:fillRect/>
                    </a:stretch>
                  </pic:blipFill>
                  <pic:spPr>
                    <a:xfrm>
                      <a:off x="0" y="0"/>
                      <a:ext cx="5200650" cy="3099435"/>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default" w:ascii="宋体" w:hAnsi="宋体" w:eastAsia="宋体" w:cs="宋体"/>
          <w:sz w:val="24"/>
          <w:szCs w:val="24"/>
          <w:lang w:val="en-US" w:eastAsia="zh-CN"/>
        </w:rPr>
        <w:t>5</w:t>
      </w:r>
      <w:r>
        <w:rPr>
          <w:rFonts w:hint="eastAsia" w:ascii="宋体" w:hAnsi="宋体" w:eastAsia="宋体" w:cs="宋体"/>
          <w:sz w:val="24"/>
          <w:szCs w:val="24"/>
          <w:lang w:val="en-US" w:eastAsia="zh-CN"/>
        </w:rPr>
        <w:t>-3</w:t>
      </w:r>
    </w:p>
    <w:p>
      <w:pPr>
        <w:pStyle w:val="12"/>
        <w:widowControl w:val="0"/>
        <w:numPr>
          <w:ilvl w:val="0"/>
          <w:numId w:val="2"/>
        </w:numPr>
        <w:adjustRightInd w:val="0"/>
        <w:spacing w:line="360" w:lineRule="auto"/>
        <w:ind w:left="420" w:leftChars="0" w:hanging="420" w:firstLineChars="0"/>
        <w:jc w:val="both"/>
        <w:textAlignment w:val="baseline"/>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点击提交后，则表示质疑提交成功</w:t>
      </w:r>
    </w:p>
    <w:p>
      <w:pPr>
        <w:pStyle w:val="12"/>
        <w:widowControl w:val="0"/>
        <w:numPr>
          <w:ilvl w:val="0"/>
          <w:numId w:val="2"/>
        </w:numPr>
        <w:adjustRightInd w:val="0"/>
        <w:spacing w:line="360" w:lineRule="auto"/>
        <w:ind w:left="420" w:leftChars="0" w:hanging="420" w:firstLineChars="0"/>
        <w:jc w:val="both"/>
        <w:textAlignment w:val="baseline"/>
        <w:outlineLvl w:val="9"/>
        <w:rPr>
          <w:rFonts w:hint="default" w:ascii="宋体" w:hAnsi="宋体" w:cs="宋体"/>
          <w:sz w:val="24"/>
          <w:szCs w:val="24"/>
          <w:lang w:val="en-US" w:eastAsia="zh-CN"/>
        </w:rPr>
      </w:pPr>
      <w:r>
        <w:rPr>
          <w:rFonts w:hint="eastAsia" w:ascii="宋体" w:hAnsi="宋体" w:cs="宋体"/>
          <w:sz w:val="24"/>
          <w:szCs w:val="24"/>
          <w:lang w:val="en-US" w:eastAsia="zh-CN"/>
        </w:rPr>
        <w:t>物流中心项目经办人会进行质疑的回复，回复后供应商会收到质疑的回复提醒，如图</w:t>
      </w:r>
      <w:r>
        <w:rPr>
          <w:rFonts w:hint="default" w:ascii="宋体" w:hAnsi="宋体" w:cs="宋体"/>
          <w:sz w:val="24"/>
          <w:szCs w:val="24"/>
          <w:lang w:val="en-US" w:eastAsia="zh-CN"/>
        </w:rPr>
        <w:t>5-7</w:t>
      </w:r>
      <w:r>
        <w:rPr>
          <w:rFonts w:hint="eastAsia" w:ascii="宋体" w:hAnsi="宋体" w:cs="宋体"/>
          <w:sz w:val="24"/>
          <w:szCs w:val="24"/>
          <w:lang w:val="en-US" w:eastAsia="zh-CN"/>
        </w:rPr>
        <w:t>、</w:t>
      </w:r>
      <w:r>
        <w:rPr>
          <w:rFonts w:hint="default" w:ascii="宋体" w:hAnsi="宋体" w:cs="宋体"/>
          <w:sz w:val="24"/>
          <w:szCs w:val="24"/>
          <w:lang w:val="en-US" w:eastAsia="zh-CN"/>
        </w:rPr>
        <w:t>5-8</w:t>
      </w:r>
      <w:r>
        <w:rPr>
          <w:rFonts w:hint="eastAsia" w:ascii="宋体" w:hAnsi="宋体" w:cs="宋体"/>
          <w:sz w:val="24"/>
          <w:szCs w:val="24"/>
          <w:lang w:val="en-US" w:eastAsia="zh-CN"/>
        </w:rPr>
        <w:t>、</w:t>
      </w:r>
      <w:r>
        <w:rPr>
          <w:rFonts w:hint="default" w:ascii="宋体" w:hAnsi="宋体" w:cs="宋体"/>
          <w:sz w:val="24"/>
          <w:szCs w:val="24"/>
          <w:lang w:val="en-US" w:eastAsia="zh-CN"/>
        </w:rPr>
        <w:t>5-9</w:t>
      </w:r>
      <w:r>
        <w:rPr>
          <w:rFonts w:hint="eastAsia" w:ascii="宋体" w:hAnsi="宋体" w:cs="宋体"/>
          <w:sz w:val="24"/>
          <w:szCs w:val="24"/>
          <w:lang w:val="en-US" w:eastAsia="zh-CN"/>
        </w:rPr>
        <w:t>：</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3675" cy="2016125"/>
            <wp:effectExtent l="9525" t="9525" r="20320" b="16510"/>
            <wp:docPr id="1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
                    <pic:cNvPicPr>
                      <a:picLocks noChangeAspect="1"/>
                    </pic:cNvPicPr>
                  </pic:nvPicPr>
                  <pic:blipFill>
                    <a:blip r:embed="rId34"/>
                    <a:stretch>
                      <a:fillRect/>
                    </a:stretch>
                  </pic:blipFill>
                  <pic:spPr>
                    <a:xfrm>
                      <a:off x="0" y="0"/>
                      <a:ext cx="5273675" cy="2016125"/>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图5-7</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63515" cy="1085850"/>
            <wp:effectExtent l="9525" t="9525" r="15240" b="17145"/>
            <wp:docPr id="1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
                    <pic:cNvPicPr>
                      <a:picLocks noChangeAspect="1"/>
                    </pic:cNvPicPr>
                  </pic:nvPicPr>
                  <pic:blipFill>
                    <a:blip r:embed="rId35"/>
                    <a:stretch>
                      <a:fillRect/>
                    </a:stretch>
                  </pic:blipFill>
                  <pic:spPr>
                    <a:xfrm>
                      <a:off x="0" y="0"/>
                      <a:ext cx="5263515" cy="1085850"/>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图5-8</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sz w:val="24"/>
          <w:szCs w:val="24"/>
        </w:rPr>
      </w:pPr>
      <w:r>
        <w:drawing>
          <wp:inline distT="0" distB="0" distL="114300" distR="114300">
            <wp:extent cx="5262245" cy="1102995"/>
            <wp:effectExtent l="9525" t="9525" r="16510" b="1524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6"/>
                    <a:stretch>
                      <a:fillRect/>
                    </a:stretch>
                  </pic:blipFill>
                  <pic:spPr>
                    <a:xfrm>
                      <a:off x="0" y="0"/>
                      <a:ext cx="5262245" cy="1102995"/>
                    </a:xfrm>
                    <a:prstGeom prst="rect">
                      <a:avLst/>
                    </a:prstGeom>
                    <a:noFill/>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图5-9</w:t>
      </w:r>
    </w:p>
    <w:p>
      <w:pPr>
        <w:pStyle w:val="12"/>
        <w:widowControl w:val="0"/>
        <w:numPr>
          <w:ilvl w:val="0"/>
          <w:numId w:val="2"/>
        </w:numPr>
        <w:adjustRightInd w:val="0"/>
        <w:spacing w:line="360" w:lineRule="auto"/>
        <w:ind w:left="420" w:leftChars="0" w:hanging="420" w:firstLineChars="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供应商可点击查看按钮，进行质疑的回复查看，若对质疑回复不瞒，可以发起投诉。</w:t>
      </w:r>
    </w:p>
    <w:p>
      <w:pPr>
        <w:numPr>
          <w:ilvl w:val="0"/>
          <w:numId w:val="6"/>
        </w:numPr>
        <w:spacing w:line="360" w:lineRule="auto"/>
        <w:ind w:left="420" w:leftChars="0" w:hanging="420" w:firstLineChars="0"/>
        <w:jc w:val="both"/>
        <w:outlineLvl w:val="9"/>
        <w:rPr>
          <w:rFonts w:hint="default" w:asciiTheme="minorEastAsia" w:hAnsiTheme="minorEastAsia" w:cstheme="minor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spacing w:line="360" w:lineRule="auto"/>
        <w:ind w:leftChars="0"/>
        <w:jc w:val="both"/>
        <w:outlineLvl w:val="2"/>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default" w:asciiTheme="minorEastAsia" w:hAnsiTheme="minorEastAsia" w:cstheme="minorEastAsia"/>
          <w:sz w:val="28"/>
          <w:szCs w:val="28"/>
          <w:lang w:val="en-US" w:eastAsia="zh-CN"/>
        </w:rPr>
        <w:t>6</w:t>
      </w:r>
      <w:r>
        <w:rPr>
          <w:rFonts w:hint="eastAsia" w:asciiTheme="minorEastAsia" w:hAnsiTheme="minorEastAsia" w:cstheme="minorEastAsia"/>
          <w:sz w:val="28"/>
          <w:szCs w:val="28"/>
          <w:lang w:val="en-US" w:eastAsia="zh-CN"/>
        </w:rPr>
        <w:t>下载成交通知书</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default"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lang w:val="en-US" w:eastAsia="zh-CN"/>
        </w:rPr>
        <w:t>.1功能描述</w:t>
      </w:r>
    </w:p>
    <w:p>
      <w:pPr>
        <w:numPr>
          <w:ilvl w:val="0"/>
          <w:numId w:val="5"/>
        </w:numPr>
        <w:spacing w:line="360" w:lineRule="auto"/>
        <w:ind w:left="420" w:leftChars="0" w:hanging="420" w:firstLineChars="0"/>
        <w:jc w:val="both"/>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中标的供应商可收到中标项目的成交通知书</w:t>
      </w:r>
    </w:p>
    <w:p>
      <w:pPr>
        <w:numPr>
          <w:ilvl w:val="0"/>
          <w:numId w:val="0"/>
        </w:numPr>
        <w:spacing w:line="360" w:lineRule="auto"/>
        <w:ind w:leftChars="0"/>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default"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lang w:val="en-US" w:eastAsia="zh-CN"/>
        </w:rPr>
        <w:t>.2界面及操作说明</w:t>
      </w:r>
    </w:p>
    <w:p>
      <w:pPr>
        <w:pStyle w:val="12"/>
        <w:widowControl w:val="0"/>
        <w:numPr>
          <w:ilvl w:val="0"/>
          <w:numId w:val="7"/>
        </w:numPr>
        <w:adjustRightInd w:val="0"/>
        <w:spacing w:line="360" w:lineRule="auto"/>
        <w:ind w:left="420" w:leftChars="0" w:hanging="420" w:firstLine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中标的供应商可在【限额以下】-【已完成的项目】中，进行查看并下载成交通知书，如图</w:t>
      </w:r>
      <w:r>
        <w:rPr>
          <w:rFonts w:hint="default" w:asciiTheme="minorEastAsia" w:hAnsiTheme="minorEastAsia" w:cstheme="minorEastAsia"/>
          <w:b w:val="0"/>
          <w:bCs w:val="0"/>
          <w:sz w:val="24"/>
          <w:szCs w:val="24"/>
          <w:lang w:val="en-US" w:eastAsia="zh-CN"/>
        </w:rPr>
        <w:t>6-1</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6-2</w:t>
      </w:r>
      <w:r>
        <w:rPr>
          <w:rFonts w:hint="eastAsia" w:asciiTheme="minorEastAsia" w:hAnsiTheme="minorEastAsia" w:eastAsiaTheme="minorEastAsia" w:cstheme="minorEastAsia"/>
          <w:b w:val="0"/>
          <w:bCs w:val="0"/>
          <w:sz w:val="24"/>
          <w:szCs w:val="24"/>
          <w:lang w:val="en-US" w:eastAsia="zh-CN"/>
        </w:rPr>
        <w:t>：</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62245" cy="1593850"/>
            <wp:effectExtent l="9525" t="9525" r="16510" b="12065"/>
            <wp:docPr id="140" name="图片 140" descr="QQ截图2022020810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QQ截图20220208104804"/>
                    <pic:cNvPicPr>
                      <a:picLocks noChangeAspect="1"/>
                    </pic:cNvPicPr>
                  </pic:nvPicPr>
                  <pic:blipFill>
                    <a:blip r:embed="rId37"/>
                    <a:stretch>
                      <a:fillRect/>
                    </a:stretch>
                  </pic:blipFill>
                  <pic:spPr>
                    <a:xfrm>
                      <a:off x="0" y="0"/>
                      <a:ext cx="5262245" cy="159385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6-1</w:t>
      </w:r>
    </w:p>
    <w:p>
      <w:pPr>
        <w:pStyle w:val="12"/>
        <w:widowControl w:val="0"/>
        <w:numPr>
          <w:ilvl w:val="0"/>
          <w:numId w:val="0"/>
        </w:numPr>
        <w:adjustRightInd w:val="0"/>
        <w:spacing w:line="360" w:lineRule="auto"/>
        <w:ind w:leftChars="0"/>
        <w:jc w:val="both"/>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66690" cy="1720215"/>
            <wp:effectExtent l="9525" t="9525" r="12065" b="22860"/>
            <wp:docPr id="141" name="图片 141" descr="QQ截图2022020810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QQ截图20220208104835"/>
                    <pic:cNvPicPr>
                      <a:picLocks noChangeAspect="1"/>
                    </pic:cNvPicPr>
                  </pic:nvPicPr>
                  <pic:blipFill>
                    <a:blip r:embed="rId38"/>
                    <a:stretch>
                      <a:fillRect/>
                    </a:stretch>
                  </pic:blipFill>
                  <pic:spPr>
                    <a:xfrm>
                      <a:off x="0" y="0"/>
                      <a:ext cx="5266690" cy="1720215"/>
                    </a:xfrm>
                    <a:prstGeom prst="rect">
                      <a:avLst/>
                    </a:prstGeom>
                    <a:ln>
                      <a:solidFill>
                        <a:schemeClr val="tx1"/>
                      </a:solidFill>
                    </a:ln>
                  </pic:spPr>
                </pic:pic>
              </a:graphicData>
            </a:graphic>
          </wp:inline>
        </w:drawing>
      </w:r>
    </w:p>
    <w:p>
      <w:pPr>
        <w:numPr>
          <w:ilvl w:val="0"/>
          <w:numId w:val="0"/>
        </w:numPr>
        <w:spacing w:line="360" w:lineRule="auto"/>
        <w:ind w:leftChars="0"/>
        <w:jc w:val="center"/>
        <w:outlineLvl w:val="9"/>
        <w:rPr>
          <w:rFonts w:hint="default" w:asciiTheme="minorEastAsia" w:hAnsiTheme="minorEastAsia" w:eastAsiaTheme="minorEastAsia" w:cstheme="minor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6-2</w:t>
      </w:r>
    </w:p>
    <w:p>
      <w:pPr>
        <w:numPr>
          <w:ilvl w:val="0"/>
          <w:numId w:val="8"/>
        </w:numPr>
        <w:spacing w:line="360" w:lineRule="auto"/>
        <w:ind w:leftChars="0"/>
        <w:jc w:val="both"/>
        <w:outlineLvl w:val="1"/>
        <w:rPr>
          <w:rFonts w:hint="eastAsia" w:asciiTheme="minorEastAsia" w:hAnsiTheme="minorEastAsia" w:eastAsiaTheme="minorEastAsia" w:cstheme="minorEastAsia"/>
          <w:sz w:val="30"/>
          <w:szCs w:val="30"/>
          <w:lang w:val="en-US" w:eastAsia="zh-CN"/>
        </w:rPr>
      </w:pPr>
      <w:bookmarkStart w:id="8" w:name="_Toc32023"/>
      <w:r>
        <w:rPr>
          <w:rFonts w:hint="eastAsia" w:asciiTheme="minorEastAsia" w:hAnsiTheme="minorEastAsia" w:eastAsiaTheme="minorEastAsia" w:cstheme="minorEastAsia"/>
          <w:sz w:val="30"/>
          <w:szCs w:val="30"/>
          <w:lang w:val="en-US" w:eastAsia="zh-CN"/>
        </w:rPr>
        <w:t>网络竞价</w:t>
      </w:r>
      <w:bookmarkEnd w:id="8"/>
    </w:p>
    <w:p>
      <w:pPr>
        <w:numPr>
          <w:ilvl w:val="0"/>
          <w:numId w:val="0"/>
        </w:numPr>
        <w:spacing w:line="360" w:lineRule="auto"/>
        <w:jc w:val="both"/>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2.1竞价报名</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2.1.1功能描述</w:t>
      </w:r>
    </w:p>
    <w:p>
      <w:pPr>
        <w:numPr>
          <w:ilvl w:val="0"/>
          <w:numId w:val="9"/>
        </w:numPr>
        <w:spacing w:line="360" w:lineRule="auto"/>
        <w:ind w:left="420" w:leftChars="0" w:hanging="420" w:firstLineChars="0"/>
        <w:jc w:val="both"/>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供应商下载竞价相关文件，然后在线报名，并且上传相关资料。</w:t>
      </w:r>
    </w:p>
    <w:p>
      <w:pPr>
        <w:numPr>
          <w:ilvl w:val="0"/>
          <w:numId w:val="10"/>
        </w:numPr>
        <w:spacing w:line="360" w:lineRule="auto"/>
        <w:ind w:left="425" w:leftChars="0" w:hanging="425" w:firstLineChars="0"/>
        <w:jc w:val="both"/>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供应商报名前必须已经在库或者先注册</w:t>
      </w:r>
      <w:r>
        <w:rPr>
          <w:rFonts w:hint="eastAsia" w:asciiTheme="minorEastAsia" w:hAnsiTheme="minorEastAsia" w:eastAsiaTheme="minorEastAsia" w:cstheme="minorEastAsia"/>
          <w:sz w:val="24"/>
          <w:szCs w:val="24"/>
          <w:lang w:eastAsia="zh-CN"/>
        </w:rPr>
        <w:t>。</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2.1.2界面及功能描述</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供应商可在【网络竞价】-【可报名的项目】界面，点击【正在报名】按钮，查看正在报名的网络竞价项目，如图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73040" cy="1280795"/>
            <wp:effectExtent l="9525" t="9525" r="20955" b="20320"/>
            <wp:docPr id="39" name="图片 39" descr="D:\桌面\QQ截图20220128114212.jpgQQ截图2022012811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桌面\QQ截图20220128114212.jpgQQ截图20220128114212"/>
                    <pic:cNvPicPr>
                      <a:picLocks noChangeAspect="1"/>
                    </pic:cNvPicPr>
                  </pic:nvPicPr>
                  <pic:blipFill>
                    <a:blip r:embed="rId39"/>
                    <a:srcRect/>
                    <a:stretch>
                      <a:fillRect/>
                    </a:stretch>
                  </pic:blipFill>
                  <pic:spPr>
                    <a:xfrm>
                      <a:off x="0" y="0"/>
                      <a:ext cx="5273040" cy="1280795"/>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①未被邀请的供应商，且竞价项目的寻源范围为“公告且邀请”，或者“公告方式”，供应商可点击上图的【报名】按钮，进行该网络竞价项目的报名，如上图：</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②未被邀请的供应商点击【报名】按钮后，进入竞价报名界面，如图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75580" cy="2843530"/>
            <wp:effectExtent l="9525" t="9525" r="18415" b="12065"/>
            <wp:docPr id="40" name="图片 40" descr="D:\桌面\QQ截图20220330151142.jpgQQ截图2022033015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桌面\QQ截图20220330151142.jpgQQ截图20220330151142"/>
                    <pic:cNvPicPr>
                      <a:picLocks noChangeAspect="1"/>
                    </pic:cNvPicPr>
                  </pic:nvPicPr>
                  <pic:blipFill>
                    <a:blip r:embed="rId40"/>
                    <a:srcRect/>
                    <a:stretch>
                      <a:fillRect/>
                    </a:stretch>
                  </pic:blipFill>
                  <pic:spPr>
                    <a:xfrm>
                      <a:off x="0" y="0"/>
                      <a:ext cx="5275580" cy="284353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2</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pStyle w:val="12"/>
        <w:widowControl w:val="0"/>
        <w:numPr>
          <w:ilvl w:val="0"/>
          <w:numId w:val="0"/>
        </w:numPr>
        <w:adjustRightInd w:val="0"/>
        <w:spacing w:line="360" w:lineRule="auto"/>
        <w:ind w:leftChars="0"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①供应商可查看下载“竞价公告”</w:t>
      </w:r>
      <w:r>
        <w:rPr>
          <w:rFonts w:hint="eastAsia" w:asciiTheme="minorEastAsia" w:hAnsiTheme="minorEastAsia" w:cstheme="minorEastAsia"/>
          <w:b w:val="0"/>
          <w:bCs w:val="0"/>
          <w:sz w:val="24"/>
          <w:szCs w:val="24"/>
          <w:lang w:val="en-US" w:eastAsia="zh-CN"/>
        </w:rPr>
        <w:t>。</w:t>
      </w:r>
    </w:p>
    <w:p>
      <w:pPr>
        <w:pStyle w:val="12"/>
        <w:widowControl w:val="0"/>
        <w:numPr>
          <w:ilvl w:val="0"/>
          <w:numId w:val="0"/>
        </w:numPr>
        <w:adjustRightInd w:val="0"/>
        <w:spacing w:line="360" w:lineRule="auto"/>
        <w:ind w:leftChars="0"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②联系人姓名:供应商参与网络竞价的联系人，必填。</w:t>
      </w:r>
    </w:p>
    <w:p>
      <w:pPr>
        <w:pStyle w:val="12"/>
        <w:widowControl w:val="0"/>
        <w:numPr>
          <w:ilvl w:val="0"/>
          <w:numId w:val="0"/>
        </w:numPr>
        <w:adjustRightInd w:val="0"/>
        <w:spacing w:line="360" w:lineRule="auto"/>
        <w:ind w:leftChars="0"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③联系人手机号码:供应商参与网络竞价的联系人手机号码，必填。</w:t>
      </w:r>
    </w:p>
    <w:p>
      <w:pPr>
        <w:pStyle w:val="12"/>
        <w:widowControl w:val="0"/>
        <w:numPr>
          <w:ilvl w:val="0"/>
          <w:numId w:val="0"/>
        </w:numPr>
        <w:adjustRightInd w:val="0"/>
        <w:spacing w:line="360" w:lineRule="auto"/>
        <w:ind w:leftChars="0" w:firstLine="420" w:firstLineChars="0"/>
        <w:jc w:val="left"/>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④上传资质文件</w:t>
      </w:r>
      <w:r>
        <w:rPr>
          <w:rFonts w:hint="eastAsia" w:asciiTheme="minorEastAsia" w:hAnsiTheme="minorEastAsia" w:cstheme="minorEastAsia"/>
          <w:b w:val="0"/>
          <w:bCs w:val="0"/>
          <w:sz w:val="24"/>
          <w:szCs w:val="24"/>
          <w:lang w:val="en-US" w:eastAsia="zh-CN"/>
        </w:rPr>
        <w:t>。</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点击【保存】按钮后，即为报名成功。</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报名竞价后，操作状态变更为“已报名”，如图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-3：</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095240" cy="1050290"/>
            <wp:effectExtent l="9525" t="9525" r="15875" b="22225"/>
            <wp:docPr id="38" name="图片 38" descr="D:\桌面\QQ截图20220128114428.jpgQQ截图2022012811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QQ截图20220128114428.jpgQQ截图20220128114428"/>
                    <pic:cNvPicPr>
                      <a:picLocks noChangeAspect="1"/>
                    </pic:cNvPicPr>
                  </pic:nvPicPr>
                  <pic:blipFill>
                    <a:blip r:embed="rId41"/>
                    <a:srcRect/>
                    <a:stretch>
                      <a:fillRect/>
                    </a:stretch>
                  </pic:blipFill>
                  <pic:spPr>
                    <a:xfrm>
                      <a:off x="0" y="0"/>
                      <a:ext cx="5095240" cy="1050290"/>
                    </a:xfrm>
                    <a:prstGeom prst="rect">
                      <a:avLst/>
                    </a:prstGeom>
                    <a:ln>
                      <a:solidFill>
                        <a:schemeClr val="tx1"/>
                      </a:solidFill>
                    </a:ln>
                  </pic:spPr>
                </pic:pic>
              </a:graphicData>
            </a:graphic>
          </wp:inline>
        </w:drawing>
      </w:r>
    </w:p>
    <w:p>
      <w:pPr>
        <w:numPr>
          <w:ilvl w:val="0"/>
          <w:numId w:val="0"/>
        </w:numPr>
        <w:spacing w:line="360" w:lineRule="auto"/>
        <w:jc w:val="center"/>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-3</w:t>
      </w:r>
    </w:p>
    <w:p>
      <w:pPr>
        <w:numPr>
          <w:ilvl w:val="0"/>
          <w:numId w:val="11"/>
        </w:numPr>
        <w:spacing w:line="360" w:lineRule="auto"/>
        <w:ind w:left="420" w:leftChars="0" w:hanging="420" w:firstLineChars="0"/>
        <w:jc w:val="both"/>
        <w:outlineLvl w:val="9"/>
        <w:rPr>
          <w:rFonts w:hint="eastAsia" w:asciiTheme="minorEastAsia" w:hAnsiTheme="minorEastAsia" w:eastAsiaTheme="minorEastAsia" w:cstheme="minorEastAsia"/>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val="0"/>
          <w:bCs w:val="0"/>
          <w:sz w:val="24"/>
          <w:szCs w:val="24"/>
          <w:lang w:val="en-US" w:eastAsia="zh-CN"/>
        </w:rPr>
        <w:t>报名成功后，还需要等待物流中心的初审和复审，审核通过后才能进行在线报价。</w:t>
      </w:r>
    </w:p>
    <w:p>
      <w:pPr>
        <w:numPr>
          <w:ilvl w:val="0"/>
          <w:numId w:val="0"/>
        </w:numPr>
        <w:spacing w:line="360" w:lineRule="auto"/>
        <w:jc w:val="both"/>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2.2竞价确认</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2.2.1功能描述</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eastAsia="zh-CN"/>
        </w:rPr>
        <w:t>被邀请的供应商进行网络竞价的确认参与或者不参与</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2.2.2界面及功能描述</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被邀请的供应商可在【网络竞价】-【可报名的项目】界面，点击【正在报名】按钮，查看正在报名的网络竞价项目，如图</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62245" cy="1183640"/>
            <wp:effectExtent l="9525" t="9525" r="16510" b="10795"/>
            <wp:docPr id="35" name="图片 35" descr="D:\桌面\QQ截图20220128114528.jpgQQ截图202201281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桌面\QQ截图20220128114528.jpgQQ截图20220128114528"/>
                    <pic:cNvPicPr>
                      <a:picLocks noChangeAspect="1"/>
                    </pic:cNvPicPr>
                  </pic:nvPicPr>
                  <pic:blipFill>
                    <a:blip r:embed="rId42"/>
                    <a:srcRect/>
                    <a:stretch>
                      <a:fillRect/>
                    </a:stretch>
                  </pic:blipFill>
                  <pic:spPr>
                    <a:xfrm>
                      <a:off x="0" y="0"/>
                      <a:ext cx="5262245" cy="118364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pStyle w:val="12"/>
        <w:widowControl w:val="0"/>
        <w:numPr>
          <w:ilvl w:val="0"/>
          <w:numId w:val="0"/>
        </w:numPr>
        <w:adjustRightInd w:val="0"/>
        <w:spacing w:line="360" w:lineRule="auto"/>
        <w:ind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①被邀请的供应商点击上图的【竞价确认】按钮，进入竞价确认界面，如图</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65420" cy="3433445"/>
            <wp:effectExtent l="9525" t="9525" r="13335" b="16510"/>
            <wp:docPr id="36" name="图片 36" descr="D:\桌面\QQ截图20220330151302.jpgQQ截图2022033015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QQ截图20220330151302.jpgQQ截图20220330151302"/>
                    <pic:cNvPicPr>
                      <a:picLocks noChangeAspect="1"/>
                    </pic:cNvPicPr>
                  </pic:nvPicPr>
                  <pic:blipFill>
                    <a:blip r:embed="rId43"/>
                    <a:srcRect/>
                    <a:stretch>
                      <a:fillRect/>
                    </a:stretch>
                  </pic:blipFill>
                  <pic:spPr>
                    <a:xfrm>
                      <a:off x="0" y="0"/>
                      <a:ext cx="5265420" cy="3433445"/>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pStyle w:val="12"/>
        <w:widowControl w:val="0"/>
        <w:numPr>
          <w:ilvl w:val="0"/>
          <w:numId w:val="0"/>
        </w:numPr>
        <w:adjustRightInd w:val="0"/>
        <w:spacing w:line="360" w:lineRule="auto"/>
        <w:ind w:leftChars="0"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①供应商可查看下载“竞价公告”。</w:t>
      </w:r>
    </w:p>
    <w:p>
      <w:pPr>
        <w:pStyle w:val="12"/>
        <w:widowControl w:val="0"/>
        <w:numPr>
          <w:ilvl w:val="0"/>
          <w:numId w:val="0"/>
        </w:numPr>
        <w:adjustRightInd w:val="0"/>
        <w:spacing w:line="360" w:lineRule="auto"/>
        <w:ind w:leftChars="0"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②联系人姓名:供应商参与网络竞价的联系人，必填。</w:t>
      </w:r>
    </w:p>
    <w:p>
      <w:pPr>
        <w:pStyle w:val="12"/>
        <w:widowControl w:val="0"/>
        <w:numPr>
          <w:ilvl w:val="0"/>
          <w:numId w:val="0"/>
        </w:numPr>
        <w:adjustRightInd w:val="0"/>
        <w:spacing w:line="360" w:lineRule="auto"/>
        <w:ind w:leftChars="0"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③联系人手机号码:供应商参与网络竞价的联系人手机号码，必填。</w:t>
      </w:r>
    </w:p>
    <w:p>
      <w:pPr>
        <w:pStyle w:val="12"/>
        <w:widowControl w:val="0"/>
        <w:numPr>
          <w:ilvl w:val="0"/>
          <w:numId w:val="0"/>
        </w:numPr>
        <w:adjustRightInd w:val="0"/>
        <w:spacing w:line="360" w:lineRule="auto"/>
        <w:ind w:leftChars="0" w:firstLine="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④上传资质文件。</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点击【保存】按钮后，即为确认成功。</w:t>
      </w:r>
    </w:p>
    <w:p>
      <w:pPr>
        <w:pStyle w:val="12"/>
        <w:widowControl w:val="0"/>
        <w:numPr>
          <w:ilvl w:val="0"/>
          <w:numId w:val="11"/>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确认竞价后，操作状态变更为“已确认”，如图</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-3：</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68595" cy="869315"/>
            <wp:effectExtent l="9525" t="9525" r="10160" b="20320"/>
            <wp:docPr id="37" name="图片 37" descr="D:\桌面\QQ截图20220128114855.jpgQQ截图2022012811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QQ截图20220128114855.jpgQQ截图20220128114855"/>
                    <pic:cNvPicPr>
                      <a:picLocks noChangeAspect="1"/>
                    </pic:cNvPicPr>
                  </pic:nvPicPr>
                  <pic:blipFill>
                    <a:blip r:embed="rId44"/>
                    <a:srcRect/>
                    <a:stretch>
                      <a:fillRect/>
                    </a:stretch>
                  </pic:blipFill>
                  <pic:spPr>
                    <a:xfrm>
                      <a:off x="0" y="0"/>
                      <a:ext cx="5268595" cy="869315"/>
                    </a:xfrm>
                    <a:prstGeom prst="rect">
                      <a:avLst/>
                    </a:prstGeom>
                    <a:ln>
                      <a:solidFill>
                        <a:schemeClr val="tx1"/>
                      </a:solidFill>
                    </a:ln>
                  </pic:spPr>
                </pic:pic>
              </a:graphicData>
            </a:graphic>
          </wp:inline>
        </w:drawing>
      </w:r>
    </w:p>
    <w:p>
      <w:pPr>
        <w:numPr>
          <w:ilvl w:val="0"/>
          <w:numId w:val="0"/>
        </w:numPr>
        <w:spacing w:line="360" w:lineRule="auto"/>
        <w:jc w:val="center"/>
        <w:outlineLvl w:val="9"/>
        <w:rPr>
          <w:rFonts w:hint="default" w:asciiTheme="minorEastAsia" w:hAnsiTheme="minorEastAsia" w:cstheme="minorEastAsia"/>
          <w:b w:val="0"/>
          <w:bCs w:val="0"/>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3</w:t>
      </w:r>
    </w:p>
    <w:p>
      <w:pPr>
        <w:numPr>
          <w:ilvl w:val="0"/>
          <w:numId w:val="0"/>
        </w:numPr>
        <w:spacing w:line="360" w:lineRule="auto"/>
        <w:jc w:val="both"/>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2.3在线报价</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2.3.1功能描述</w:t>
      </w:r>
    </w:p>
    <w:p>
      <w:pPr>
        <w:numPr>
          <w:ilvl w:val="0"/>
          <w:numId w:val="12"/>
        </w:numPr>
        <w:spacing w:line="360" w:lineRule="auto"/>
        <w:ind w:left="420" w:leftChars="0" w:hanging="42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供应商在竞价开始时间和竞价截止时间之间根据竞价周期报价，每次报价必须低于起拍价，降价的额度必须是竞价规则中设置的整数倍，报价后不允许放弃出价。</w:t>
      </w:r>
    </w:p>
    <w:p>
      <w:pPr>
        <w:numPr>
          <w:ilvl w:val="0"/>
          <w:numId w:val="12"/>
        </w:numPr>
        <w:spacing w:line="360" w:lineRule="auto"/>
        <w:ind w:left="420" w:leftChars="0" w:hanging="420" w:firstLineChars="0"/>
        <w:jc w:val="both"/>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报价过程中可以看到竞争对手和自己的报价，但是不显示供应商名称，显示供应商的随机编号(系统随机编号)</w:t>
      </w:r>
      <w:r>
        <w:rPr>
          <w:rFonts w:hint="eastAsia" w:asciiTheme="minorEastAsia" w:hAnsiTheme="minorEastAsia" w:eastAsiaTheme="minorEastAsia" w:cstheme="minorEastAsia"/>
          <w:sz w:val="24"/>
          <w:szCs w:val="24"/>
          <w:lang w:eastAsia="zh-CN"/>
        </w:rPr>
        <w:t>。</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2.3.2界面及功能描述</w:t>
      </w:r>
    </w:p>
    <w:p>
      <w:pPr>
        <w:pStyle w:val="12"/>
        <w:widowControl w:val="0"/>
        <w:numPr>
          <w:ilvl w:val="0"/>
          <w:numId w:val="1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供应商选择【网络竞价】-【正在竞价】，进入正在竞价界面，选择状态为“竞价”的项目，点击【报价】按钮，进入网络竞价大厅，如图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-1、</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71135" cy="1211580"/>
            <wp:effectExtent l="9525" t="9525" r="22860" b="13335"/>
            <wp:docPr id="53" name="图片 53" descr="D:\桌面\QQ截图20220128141258.jpgQQ截图202201281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桌面\QQ截图20220128141258.jpgQQ截图20220128141258"/>
                    <pic:cNvPicPr>
                      <a:picLocks noChangeAspect="1"/>
                    </pic:cNvPicPr>
                  </pic:nvPicPr>
                  <pic:blipFill>
                    <a:blip r:embed="rId45"/>
                    <a:srcRect/>
                    <a:stretch>
                      <a:fillRect/>
                    </a:stretch>
                  </pic:blipFill>
                  <pic:spPr>
                    <a:xfrm>
                      <a:off x="0" y="0"/>
                      <a:ext cx="5271135" cy="121158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328285" cy="2508250"/>
            <wp:effectExtent l="9525" t="9525" r="11430" b="12065"/>
            <wp:docPr id="23" name="图片 23" descr="D:\桌面\QQ截图20220330152625.jpgQQ截图2022033015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桌面\QQ截图20220330152625.jpgQQ截图20220330152625"/>
                    <pic:cNvPicPr>
                      <a:picLocks noChangeAspect="1"/>
                    </pic:cNvPicPr>
                  </pic:nvPicPr>
                  <pic:blipFill>
                    <a:blip r:embed="rId46"/>
                    <a:srcRect/>
                    <a:stretch>
                      <a:fillRect/>
                    </a:stretch>
                  </pic:blipFill>
                  <pic:spPr>
                    <a:xfrm>
                      <a:off x="0" y="0"/>
                      <a:ext cx="5328285" cy="250825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12"/>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numPr>
          <w:ilvl w:val="0"/>
          <w:numId w:val="0"/>
        </w:numPr>
        <w:spacing w:line="360" w:lineRule="auto"/>
        <w:ind w:leftChars="0" w:firstLine="42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lang w:val="en-US" w:eastAsia="zh-CN"/>
        </w:rPr>
        <w:t>①右上角显示供应商的竞价号牌，该号牌只有自己知道，</w:t>
      </w:r>
      <w:r>
        <w:rPr>
          <w:rFonts w:hint="eastAsia" w:asciiTheme="minorEastAsia" w:hAnsiTheme="minorEastAsia" w:eastAsiaTheme="minorEastAsia" w:cstheme="minorEastAsia"/>
          <w:sz w:val="24"/>
          <w:szCs w:val="24"/>
        </w:rPr>
        <w:t>报价必须低于当前最低报价。</w:t>
      </w:r>
    </w:p>
    <w:p>
      <w:pPr>
        <w:numPr>
          <w:ilvl w:val="0"/>
          <w:numId w:val="0"/>
        </w:numPr>
        <w:spacing w:line="360" w:lineRule="auto"/>
        <w:ind w:leftChars="0" w:firstLine="42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当前报价：显示当前所有供应商中的最低报价，实时更新；并且显示最低报价人的号牌。</w:t>
      </w:r>
    </w:p>
    <w:p>
      <w:pPr>
        <w:numPr>
          <w:ilvl w:val="0"/>
          <w:numId w:val="0"/>
        </w:numPr>
        <w:spacing w:line="360" w:lineRule="auto"/>
        <w:ind w:leftChars="0" w:firstLine="42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出价历史：</w:t>
      </w:r>
      <w:r>
        <w:rPr>
          <w:rFonts w:hint="eastAsia" w:asciiTheme="minorEastAsia" w:hAnsiTheme="minorEastAsia" w:eastAsiaTheme="minorEastAsia" w:cstheme="minorEastAsia"/>
          <w:sz w:val="24"/>
          <w:szCs w:val="24"/>
          <w:lang w:val="en-US" w:eastAsia="zh-CN"/>
        </w:rPr>
        <w:t>可点击【出价历史】查看竞价项目的出价历史，</w:t>
      </w:r>
      <w:r>
        <w:rPr>
          <w:rFonts w:hint="eastAsia" w:asciiTheme="minorEastAsia" w:hAnsiTheme="minorEastAsia" w:eastAsiaTheme="minorEastAsia" w:cstheme="minorEastAsia"/>
          <w:sz w:val="24"/>
          <w:szCs w:val="24"/>
        </w:rPr>
        <w:t>报价过程中可以看到竞争对手和自己的报价，但是不显示供应商名称，</w:t>
      </w:r>
      <w:r>
        <w:rPr>
          <w:rFonts w:hint="eastAsia" w:asciiTheme="minorEastAsia" w:hAnsiTheme="minorEastAsia" w:eastAsiaTheme="minorEastAsia" w:cstheme="minorEastAsia"/>
          <w:sz w:val="24"/>
          <w:szCs w:val="24"/>
          <w:lang w:val="en-US" w:eastAsia="zh-CN"/>
        </w:rPr>
        <w:t>只</w:t>
      </w:r>
      <w:r>
        <w:rPr>
          <w:rFonts w:hint="eastAsia" w:asciiTheme="minorEastAsia" w:hAnsiTheme="minorEastAsia" w:eastAsiaTheme="minorEastAsia" w:cstheme="minorEastAsia"/>
          <w:sz w:val="24"/>
          <w:szCs w:val="24"/>
        </w:rPr>
        <w:t>显示供应商的随机编号(系统随机编号)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如图</w:t>
      </w:r>
      <w:r>
        <w:rPr>
          <w:rFonts w:hint="default"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-3：</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34940" cy="2635250"/>
            <wp:effectExtent l="9525" t="9525" r="13335" b="22225"/>
            <wp:docPr id="24" name="图片 24" descr="D:\桌面\QQ截图20220330152719.jpgQQ截图2022033015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桌面\QQ截图20220330152719.jpgQQ截图20220330152719"/>
                    <pic:cNvPicPr>
                      <a:picLocks noChangeAspect="1"/>
                    </pic:cNvPicPr>
                  </pic:nvPicPr>
                  <pic:blipFill>
                    <a:blip r:embed="rId47"/>
                    <a:srcRect/>
                    <a:stretch>
                      <a:fillRect/>
                    </a:stretch>
                  </pic:blipFill>
                  <pic:spPr>
                    <a:xfrm>
                      <a:off x="0" y="0"/>
                      <a:ext cx="5234940" cy="263525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-3</w:t>
      </w:r>
    </w:p>
    <w:p>
      <w:pPr>
        <w:spacing w:line="360" w:lineRule="auto"/>
        <w:ind w:left="0" w:leftChars="0" w:firstLine="420" w:firstLineChars="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确认出价：报价必须是起拍价增减降价幅度的整数倍，“+”在原价的基础上增加降价幅度，“-”在原价的基础上减去降价幅度, 报价必须低于当前最低报价。</w:t>
      </w:r>
    </w:p>
    <w:p>
      <w:pPr>
        <w:numPr>
          <w:ilvl w:val="0"/>
          <w:numId w:val="0"/>
        </w:numPr>
        <w:spacing w:line="360" w:lineRule="auto"/>
        <w:ind w:leftChars="0" w:firstLine="42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lang w:val="en-US" w:eastAsia="zh-CN"/>
        </w:rPr>
        <w:t>⑤每家供应商在竞价周期内只允许报价一回，且每次</w:t>
      </w:r>
      <w:r>
        <w:rPr>
          <w:rFonts w:hint="eastAsia" w:asciiTheme="minorEastAsia" w:hAnsiTheme="minorEastAsia" w:eastAsiaTheme="minorEastAsia" w:cstheme="minorEastAsia"/>
          <w:sz w:val="24"/>
          <w:szCs w:val="24"/>
        </w:rPr>
        <w:t>报价必须低于当前最低报价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如图</w:t>
      </w:r>
      <w:r>
        <w:rPr>
          <w:rFonts w:hint="default"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-4：</w:t>
      </w:r>
    </w:p>
    <w:p>
      <w:pPr>
        <w:numPr>
          <w:ilvl w:val="0"/>
          <w:numId w:val="0"/>
        </w:numPr>
        <w:spacing w:line="360" w:lineRule="auto"/>
        <w:ind w:left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9230" cy="1438275"/>
            <wp:effectExtent l="9525" t="9525" r="9525" b="15240"/>
            <wp:docPr id="43" name="图片 43" descr="QQ截图2022012109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220121095611"/>
                    <pic:cNvPicPr>
                      <a:picLocks noChangeAspect="1"/>
                    </pic:cNvPicPr>
                  </pic:nvPicPr>
                  <pic:blipFill>
                    <a:blip r:embed="rId48"/>
                    <a:stretch>
                      <a:fillRect/>
                    </a:stretch>
                  </pic:blipFill>
                  <pic:spPr>
                    <a:xfrm>
                      <a:off x="0" y="0"/>
                      <a:ext cx="5269230" cy="1438275"/>
                    </a:xfrm>
                    <a:prstGeom prst="rect">
                      <a:avLst/>
                    </a:prstGeom>
                    <a:ln>
                      <a:solidFill>
                        <a:schemeClr val="tx1"/>
                      </a:solidFill>
                    </a:ln>
                  </pic:spPr>
                </pic:pic>
              </a:graphicData>
            </a:graphic>
          </wp:inline>
        </w:drawing>
      </w:r>
    </w:p>
    <w:p>
      <w:pPr>
        <w:numPr>
          <w:ilvl w:val="0"/>
          <w:numId w:val="0"/>
        </w:numPr>
        <w:spacing w:line="360" w:lineRule="auto"/>
        <w:ind w:left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w:t>
      </w:r>
      <w:r>
        <w:rPr>
          <w:rFonts w:hint="default"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-4</w:t>
      </w:r>
    </w:p>
    <w:p>
      <w:pPr>
        <w:numPr>
          <w:ilvl w:val="0"/>
          <w:numId w:val="12"/>
        </w:numPr>
        <w:spacing w:line="360" w:lineRule="auto"/>
        <w:ind w:left="420" w:leftChars="0" w:hanging="420" w:firstLineChars="0"/>
        <w:jc w:val="both"/>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竞价结束后，该项目状态变更为“已成交”。</w:t>
      </w:r>
    </w:p>
    <w:p>
      <w:pPr>
        <w:numPr>
          <w:ilvl w:val="0"/>
          <w:numId w:val="0"/>
        </w:numPr>
        <w:spacing w:line="360" w:lineRule="auto"/>
        <w:jc w:val="left"/>
        <w:outlineLvl w:val="2"/>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2.4质疑与投诉</w:t>
      </w:r>
    </w:p>
    <w:p>
      <w:pPr>
        <w:numPr>
          <w:ilvl w:val="0"/>
          <w:numId w:val="0"/>
        </w:numPr>
        <w:spacing w:line="360" w:lineRule="auto"/>
        <w:jc w:val="left"/>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2.4.1功能描述</w:t>
      </w:r>
    </w:p>
    <w:p>
      <w:pPr>
        <w:pStyle w:val="12"/>
        <w:widowControl w:val="0"/>
        <w:numPr>
          <w:ilvl w:val="0"/>
          <w:numId w:val="13"/>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t>登记相关单位对招投标过程中相关事项提出的疑惑，主要目的是事后对质疑记录进行统计分析。由供应商进行登记，物流中心进行回复并且跟进处理。</w:t>
      </w:r>
    </w:p>
    <w:p>
      <w:pPr>
        <w:numPr>
          <w:ilvl w:val="0"/>
          <w:numId w:val="0"/>
        </w:numPr>
        <w:spacing w:line="360" w:lineRule="auto"/>
        <w:jc w:val="left"/>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2.4.2界面及功能描述</w:t>
      </w:r>
    </w:p>
    <w:p>
      <w:pPr>
        <w:pStyle w:val="12"/>
        <w:widowControl w:val="0"/>
        <w:numPr>
          <w:ilvl w:val="0"/>
          <w:numId w:val="13"/>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供应商选择【网络竞价】-【网络竞价项目】进入网络竞价项目界面，选择状态为“成交公告发布”的项目，点击【质疑】按钮，进入质疑界面，如图</w:t>
      </w:r>
      <w:r>
        <w:rPr>
          <w:rFonts w:hint="default"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val="en-US" w:eastAsia="zh-CN"/>
        </w:rPr>
        <w:t>-1、</w:t>
      </w:r>
      <w:r>
        <w:rPr>
          <w:rFonts w:hint="default"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val="en-US" w:eastAsia="zh-CN"/>
        </w:rPr>
        <w:t>-2：</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67325" cy="1563370"/>
            <wp:effectExtent l="9525" t="9525" r="11430" b="12065"/>
            <wp:docPr id="19" name="图片 19" descr="QQ截图2022033015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220330153916"/>
                    <pic:cNvPicPr>
                      <a:picLocks noChangeAspect="1"/>
                    </pic:cNvPicPr>
                  </pic:nvPicPr>
                  <pic:blipFill>
                    <a:blip r:embed="rId49"/>
                    <a:stretch>
                      <a:fillRect/>
                    </a:stretch>
                  </pic:blipFill>
                  <pic:spPr>
                    <a:xfrm>
                      <a:off x="0" y="0"/>
                      <a:ext cx="5267325" cy="156337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val="en-US" w:eastAsia="zh-CN"/>
        </w:rPr>
        <w:t>-1</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5266055" cy="1169670"/>
            <wp:effectExtent l="9525" t="9525" r="12700" b="9525"/>
            <wp:docPr id="57" name="图片 57" descr="QQ截图202201211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截图20220121110310"/>
                    <pic:cNvPicPr>
                      <a:picLocks noChangeAspect="1"/>
                    </pic:cNvPicPr>
                  </pic:nvPicPr>
                  <pic:blipFill>
                    <a:blip r:embed="rId50"/>
                    <a:stretch>
                      <a:fillRect/>
                    </a:stretch>
                  </pic:blipFill>
                  <pic:spPr>
                    <a:xfrm>
                      <a:off x="0" y="0"/>
                      <a:ext cx="5266055" cy="116967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val="en-US" w:eastAsia="zh-CN"/>
        </w:rPr>
        <w:t>-2</w:t>
      </w:r>
    </w:p>
    <w:p>
      <w:pPr>
        <w:numPr>
          <w:ilvl w:val="0"/>
          <w:numId w:val="0"/>
        </w:numPr>
        <w:spacing w:line="360" w:lineRule="auto"/>
        <w:ind w:leftChars="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新增</w:t>
      </w:r>
      <w:r>
        <w:rPr>
          <w:rFonts w:hint="eastAsia" w:asciiTheme="minorEastAsia" w:hAnsiTheme="minorEastAsia" w:eastAsiaTheme="minorEastAsia" w:cstheme="minorEastAsia"/>
          <w:b/>
          <w:sz w:val="24"/>
          <w:szCs w:val="24"/>
          <w:lang w:val="en-US" w:eastAsia="zh-CN"/>
        </w:rPr>
        <w:t>质疑</w:t>
      </w:r>
    </w:p>
    <w:p>
      <w:pPr>
        <w:pStyle w:val="12"/>
        <w:widowControl w:val="0"/>
        <w:numPr>
          <w:ilvl w:val="0"/>
          <w:numId w:val="13"/>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点击上图的【质疑新增】按钮，显示质疑新增界面，如图</w:t>
      </w:r>
      <w:r>
        <w:rPr>
          <w:rFonts w:hint="default"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val="en-US" w:eastAsia="zh-CN"/>
        </w:rPr>
        <w:t>-3：</w:t>
      </w:r>
    </w:p>
    <w:p>
      <w:pPr>
        <w:pStyle w:val="12"/>
        <w:widowControl w:val="0"/>
        <w:numPr>
          <w:ilvl w:val="0"/>
          <w:numId w:val="0"/>
        </w:numPr>
        <w:adjustRightInd w:val="0"/>
        <w:spacing w:line="360" w:lineRule="auto"/>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68595" cy="4410710"/>
            <wp:effectExtent l="9525" t="9525" r="10160" b="14605"/>
            <wp:docPr id="58" name="图片 58" descr="QQ截图2022012111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截图20220121110513"/>
                    <pic:cNvPicPr>
                      <a:picLocks noChangeAspect="1"/>
                    </pic:cNvPicPr>
                  </pic:nvPicPr>
                  <pic:blipFill>
                    <a:blip r:embed="rId51"/>
                    <a:stretch>
                      <a:fillRect/>
                    </a:stretch>
                  </pic:blipFill>
                  <pic:spPr>
                    <a:xfrm>
                      <a:off x="0" y="0"/>
                      <a:ext cx="5268595" cy="441071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val="en-US" w:eastAsia="zh-CN"/>
        </w:rPr>
        <w:t>-3</w:t>
      </w:r>
    </w:p>
    <w:p>
      <w:pPr>
        <w:pStyle w:val="12"/>
        <w:widowControl w:val="0"/>
        <w:numPr>
          <w:ilvl w:val="0"/>
          <w:numId w:val="14"/>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界面说明：</w:t>
      </w:r>
    </w:p>
    <w:p>
      <w:pPr>
        <w:spacing w:line="360" w:lineRule="auto"/>
        <w:ind w:firstLine="48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项目名称：</w:t>
      </w:r>
      <w:r>
        <w:rPr>
          <w:rFonts w:hint="eastAsia" w:asciiTheme="minorEastAsia" w:hAnsiTheme="minorEastAsia" w:eastAsiaTheme="minorEastAsia" w:cstheme="minorEastAsia"/>
          <w:sz w:val="24"/>
          <w:szCs w:val="24"/>
          <w:lang w:val="en-US" w:eastAsia="zh-CN"/>
        </w:rPr>
        <w:t>不可修改，系统自动带入所属的项目名称。</w:t>
      </w:r>
    </w:p>
    <w:p>
      <w:p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质疑人(单位)</w:t>
      </w:r>
      <w:r>
        <w:rPr>
          <w:rFonts w:hint="eastAsia" w:asciiTheme="minorEastAsia" w:hAnsiTheme="minorEastAsia" w:eastAsiaTheme="minorEastAsia" w:cstheme="minorEastAsia"/>
          <w:sz w:val="24"/>
          <w:szCs w:val="24"/>
          <w:lang w:val="en-US" w:eastAsia="zh-CN"/>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不可修改，系统自动带入登录人所属单位。</w:t>
      </w:r>
    </w:p>
    <w:p>
      <w:pPr>
        <w:spacing w:line="360" w:lineRule="auto"/>
        <w:ind w:firstLine="48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质疑人授权代表：</w:t>
      </w:r>
      <w:r>
        <w:rPr>
          <w:rFonts w:hint="eastAsia" w:asciiTheme="minorEastAsia" w:hAnsiTheme="minorEastAsia" w:eastAsiaTheme="minorEastAsia" w:cstheme="minorEastAsia"/>
          <w:sz w:val="24"/>
          <w:szCs w:val="24"/>
          <w:lang w:val="en-US" w:eastAsia="zh-CN"/>
        </w:rPr>
        <w:t>不可修改，系统自动带入登录人的名称。</w:t>
      </w:r>
    </w:p>
    <w:p>
      <w:pPr>
        <w:spacing w:line="360" w:lineRule="auto"/>
        <w:ind w:firstLine="48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质疑人联系电话：</w:t>
      </w:r>
      <w:r>
        <w:rPr>
          <w:rFonts w:hint="eastAsia" w:asciiTheme="minorEastAsia" w:hAnsiTheme="minorEastAsia" w:eastAsiaTheme="minorEastAsia" w:cstheme="minorEastAsia"/>
          <w:sz w:val="24"/>
          <w:szCs w:val="24"/>
          <w:lang w:val="en-US" w:eastAsia="zh-CN"/>
        </w:rPr>
        <w:t>手工必录，规范填写11位的联系电话</w:t>
      </w:r>
      <w:r>
        <w:rPr>
          <w:rFonts w:hint="eastAsia" w:asciiTheme="minorEastAsia" w:hAnsiTheme="minorEastAsia" w:cstheme="minorEastAsia"/>
          <w:sz w:val="24"/>
          <w:szCs w:val="24"/>
          <w:lang w:val="en-US" w:eastAsia="zh-CN"/>
        </w:rPr>
        <w:t>。</w:t>
      </w:r>
    </w:p>
    <w:p>
      <w:p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提出时间</w:t>
      </w:r>
      <w:r>
        <w:rPr>
          <w:rFonts w:hint="eastAsia" w:asciiTheme="minorEastAsia" w:hAnsiTheme="minorEastAsia" w:eastAsiaTheme="minorEastAsia" w:cstheme="minorEastAsia"/>
          <w:sz w:val="24"/>
          <w:szCs w:val="24"/>
          <w:lang w:val="en-US"/>
        </w:rPr>
        <w:t>/</w:t>
      </w:r>
      <w:r>
        <w:rPr>
          <w:rFonts w:hint="eastAsia" w:asciiTheme="minorEastAsia" w:hAnsiTheme="minorEastAsia" w:eastAsiaTheme="minorEastAsia" w:cstheme="minorEastAsia"/>
          <w:sz w:val="24"/>
          <w:szCs w:val="24"/>
          <w:lang w:val="en-US" w:eastAsia="zh-CN"/>
        </w:rPr>
        <w:t>回复时间</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系统自动带入当时的时间，也可自行修改</w:t>
      </w:r>
      <w:r>
        <w:rPr>
          <w:rFonts w:hint="eastAsia" w:asciiTheme="minorEastAsia" w:hAnsiTheme="minorEastAsia" w:eastAsiaTheme="minorEastAsia" w:cstheme="minorEastAsia"/>
          <w:sz w:val="24"/>
          <w:szCs w:val="24"/>
        </w:rPr>
        <w:t>。</w:t>
      </w:r>
    </w:p>
    <w:p>
      <w:pPr>
        <w:spacing w:line="360" w:lineRule="auto"/>
        <w:ind w:firstLine="480"/>
        <w:rPr>
          <w:rFonts w:hint="eastAsia" w:asciiTheme="minorEastAsia" w:hAnsiTheme="minorEastAsia" w:eastAsiaTheme="minorEastAsia" w:cstheme="minorEastAsia"/>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i w:val="0"/>
          <w:iCs w:val="0"/>
          <w:caps w:val="0"/>
          <w:color w:val="333333"/>
          <w:spacing w:val="0"/>
          <w:sz w:val="24"/>
          <w:szCs w:val="24"/>
          <w:shd w:val="clear" w:fill="FFFFFF"/>
        </w:rPr>
        <w:t>质疑事项基本事实</w:t>
      </w:r>
      <w:r>
        <w:rPr>
          <w:rFonts w:hint="eastAsia" w:asciiTheme="minorEastAsia" w:hAnsiTheme="minorEastAsia" w:eastAsiaTheme="minorEastAsia" w:cstheme="minorEastAsia"/>
          <w:i w:val="0"/>
          <w:iCs w:val="0"/>
          <w:caps w:val="0"/>
          <w:color w:val="333333"/>
          <w:spacing w:val="0"/>
          <w:sz w:val="24"/>
          <w:szCs w:val="24"/>
          <w:shd w:val="clear" w:fill="FFFFFF"/>
          <w:lang w:eastAsia="zh-CN"/>
        </w:rPr>
        <w:t>：</w:t>
      </w: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手工填写。</w:t>
      </w:r>
    </w:p>
    <w:p>
      <w:pPr>
        <w:spacing w:line="360" w:lineRule="auto"/>
        <w:ind w:firstLine="480"/>
        <w:rPr>
          <w:rFonts w:hint="eastAsia" w:asciiTheme="minorEastAsia" w:hAnsiTheme="minorEastAsia" w:eastAsiaTheme="minorEastAsia" w:cstheme="minorEastAsia"/>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⑦</w:t>
      </w:r>
      <w:r>
        <w:rPr>
          <w:rFonts w:hint="eastAsia" w:asciiTheme="minorEastAsia" w:hAnsiTheme="minorEastAsia" w:eastAsiaTheme="minorEastAsia" w:cstheme="minorEastAsia"/>
          <w:i w:val="0"/>
          <w:iCs w:val="0"/>
          <w:caps w:val="0"/>
          <w:color w:val="333333"/>
          <w:spacing w:val="0"/>
          <w:sz w:val="24"/>
          <w:szCs w:val="24"/>
          <w:shd w:val="clear" w:fill="FFFFFF"/>
        </w:rPr>
        <w:t>相关请求及主张</w:t>
      </w:r>
      <w:r>
        <w:rPr>
          <w:rFonts w:hint="eastAsia" w:asciiTheme="minorEastAsia" w:hAnsiTheme="minorEastAsia" w:eastAsiaTheme="minorEastAsia" w:cstheme="minorEastAsia"/>
          <w:i w:val="0"/>
          <w:iCs w:val="0"/>
          <w:caps w:val="0"/>
          <w:color w:val="333333"/>
          <w:spacing w:val="0"/>
          <w:sz w:val="24"/>
          <w:szCs w:val="24"/>
          <w:shd w:val="clear" w:fill="FFFFFF"/>
          <w:lang w:eastAsia="zh-CN"/>
        </w:rPr>
        <w:t>：</w:t>
      </w: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手工填写。</w:t>
      </w:r>
    </w:p>
    <w:p>
      <w:pPr>
        <w:spacing w:line="360" w:lineRule="auto"/>
        <w:ind w:firstLine="480"/>
        <w:rPr>
          <w:rFonts w:hint="default" w:asciiTheme="minorEastAsia" w:hAnsiTheme="minorEastAsia" w:eastAsiaTheme="minorEastAsia" w:cstheme="minorEastAsia"/>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⑧</w:t>
      </w:r>
      <w:r>
        <w:rPr>
          <w:rFonts w:hint="eastAsia" w:asciiTheme="minorEastAsia" w:hAnsiTheme="minorEastAsia" w:eastAsiaTheme="minorEastAsia" w:cstheme="minorEastAsia"/>
          <w:i w:val="0"/>
          <w:iCs w:val="0"/>
          <w:caps w:val="0"/>
          <w:color w:val="333333"/>
          <w:spacing w:val="0"/>
          <w:sz w:val="24"/>
          <w:szCs w:val="24"/>
          <w:shd w:val="clear" w:fill="FFFFFF"/>
        </w:rPr>
        <w:t>有效线索和相关证明材料</w:t>
      </w:r>
      <w:r>
        <w:rPr>
          <w:rFonts w:hint="eastAsia" w:asciiTheme="minorEastAsia" w:hAnsiTheme="minorEastAsia" w:eastAsiaTheme="minorEastAsia" w:cstheme="minorEastAsia"/>
          <w:i w:val="0"/>
          <w:iCs w:val="0"/>
          <w:caps w:val="0"/>
          <w:color w:val="333333"/>
          <w:spacing w:val="0"/>
          <w:sz w:val="24"/>
          <w:szCs w:val="24"/>
          <w:shd w:val="clear" w:fill="FFFFFF"/>
          <w:lang w:eastAsia="zh-CN"/>
        </w:rPr>
        <w:t>：</w:t>
      </w: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手工填写。</w:t>
      </w:r>
    </w:p>
    <w:p>
      <w:pPr>
        <w:spacing w:line="360" w:lineRule="auto"/>
        <w:ind w:firstLine="480"/>
        <w:rPr>
          <w:rFonts w:hint="eastAsia" w:asciiTheme="minorEastAsia" w:hAnsiTheme="minorEastAsia" w:eastAsiaTheme="minorEastAsia" w:cstheme="minorEastAsia"/>
          <w:i w:val="0"/>
          <w:iCs w:val="0"/>
          <w:caps w:val="0"/>
          <w:color w:val="333333"/>
          <w:spacing w:val="0"/>
          <w:sz w:val="24"/>
          <w:szCs w:val="24"/>
          <w:shd w:val="clear" w:fill="FFFFFF"/>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⑨</w:t>
      </w:r>
      <w:r>
        <w:rPr>
          <w:rFonts w:hint="eastAsia" w:asciiTheme="minorEastAsia" w:hAnsiTheme="minorEastAsia" w:eastAsiaTheme="minorEastAsia" w:cstheme="minorEastAsia"/>
          <w:i w:val="0"/>
          <w:iCs w:val="0"/>
          <w:caps w:val="0"/>
          <w:color w:val="333333"/>
          <w:spacing w:val="0"/>
          <w:sz w:val="24"/>
          <w:szCs w:val="24"/>
          <w:shd w:val="clear" w:fill="FFFFFF"/>
        </w:rPr>
        <w:t>质疑人与提起项目有利害关系的证明材料</w:t>
      </w:r>
      <w:r>
        <w:rPr>
          <w:rFonts w:hint="eastAsia" w:asciiTheme="minorEastAsia" w:hAnsiTheme="minorEastAsia" w:eastAsiaTheme="minorEastAsia" w:cstheme="minorEastAsia"/>
          <w:i w:val="0"/>
          <w:iCs w:val="0"/>
          <w:caps w:val="0"/>
          <w:color w:val="333333"/>
          <w:spacing w:val="0"/>
          <w:sz w:val="24"/>
          <w:szCs w:val="24"/>
          <w:shd w:val="clear" w:fill="FFFFFF"/>
          <w:lang w:eastAsia="zh-CN"/>
        </w:rPr>
        <w:t>：</w:t>
      </w: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手工填写。</w:t>
      </w:r>
    </w:p>
    <w:p>
      <w:pPr>
        <w:spacing w:line="360" w:lineRule="auto"/>
        <w:ind w:firstLine="480"/>
        <w:rPr>
          <w:rFonts w:hint="default" w:asciiTheme="minorEastAsia" w:hAnsiTheme="minorEastAsia" w:eastAsiaTheme="minorEastAsia" w:cstheme="minorEastAsia"/>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⑩上传附件</w:t>
      </w:r>
      <w:r>
        <w:rPr>
          <w:rFonts w:hint="eastAsia" w:asciiTheme="minorEastAsia" w:hAnsiTheme="minorEastAsia" w:eastAsiaTheme="minorEastAsia" w:cstheme="minorEastAsia"/>
          <w:i w:val="0"/>
          <w:iCs w:val="0"/>
          <w:caps w:val="0"/>
          <w:color w:val="333333"/>
          <w:spacing w:val="0"/>
          <w:sz w:val="24"/>
          <w:szCs w:val="24"/>
          <w:shd w:val="clear" w:fill="FFFFFF"/>
          <w:lang w:eastAsia="zh-CN"/>
        </w:rPr>
        <w:t>：</w:t>
      </w:r>
      <w:r>
        <w:rPr>
          <w:rFonts w:hint="eastAsia" w:asciiTheme="minorEastAsia" w:hAnsiTheme="minorEastAsia" w:eastAsiaTheme="minorEastAsia" w:cstheme="minorEastAsia"/>
          <w:i w:val="0"/>
          <w:iCs w:val="0"/>
          <w:caps w:val="0"/>
          <w:color w:val="333333"/>
          <w:spacing w:val="0"/>
          <w:sz w:val="24"/>
          <w:szCs w:val="24"/>
          <w:shd w:val="clear" w:fill="FFFFFF"/>
          <w:lang w:val="en-US" w:eastAsia="zh-CN"/>
        </w:rPr>
        <w:t>必须上传最少一个相关附件。</w:t>
      </w:r>
    </w:p>
    <w:p>
      <w:pPr>
        <w:spacing w:line="360" w:lineRule="auto"/>
        <w:ind w:firstLine="48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⑪保存</w:t>
      </w:r>
      <w:r>
        <w:rPr>
          <w:rFonts w:hint="eastAsia" w:asciiTheme="minorEastAsia" w:hAnsiTheme="minorEastAsia" w:eastAsiaTheme="minorEastAsia" w:cstheme="minorEastAsia"/>
          <w:sz w:val="24"/>
          <w:szCs w:val="24"/>
          <w:lang w:val="en-US"/>
        </w:rPr>
        <w:t>/</w:t>
      </w:r>
      <w:r>
        <w:rPr>
          <w:rFonts w:hint="eastAsia" w:asciiTheme="minorEastAsia" w:hAnsiTheme="minorEastAsia" w:eastAsiaTheme="minorEastAsia" w:cstheme="minorEastAsia"/>
          <w:sz w:val="24"/>
          <w:szCs w:val="24"/>
          <w:lang w:val="en-US" w:eastAsia="zh-CN"/>
        </w:rPr>
        <w:t>提交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保存后可以修改，提交后不可修改。</w:t>
      </w:r>
    </w:p>
    <w:p>
      <w:pPr>
        <w:numPr>
          <w:ilvl w:val="0"/>
          <w:numId w:val="14"/>
        </w:numPr>
        <w:spacing w:line="360" w:lineRule="auto"/>
        <w:ind w:left="420" w:leftChars="0" w:hanging="42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点击【保存】按钮后，返回质疑界面，此时该质疑状态变为“暂存”，选择【提交】按钮，则提交给物流经办人受理质疑，状态变更为“已提交”如图</w:t>
      </w:r>
      <w:r>
        <w:rPr>
          <w:rFonts w:hint="default"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-4：</w:t>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5420" cy="1525905"/>
            <wp:effectExtent l="9525" t="9525" r="13335" b="19050"/>
            <wp:docPr id="21" name="图片 21" descr="QQ截图2022033015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20330155618"/>
                    <pic:cNvPicPr>
                      <a:picLocks noChangeAspect="1"/>
                    </pic:cNvPicPr>
                  </pic:nvPicPr>
                  <pic:blipFill>
                    <a:blip r:embed="rId52"/>
                    <a:stretch>
                      <a:fillRect/>
                    </a:stretch>
                  </pic:blipFill>
                  <pic:spPr>
                    <a:xfrm>
                      <a:off x="0" y="0"/>
                      <a:ext cx="5265420" cy="1525905"/>
                    </a:xfrm>
                    <a:prstGeom prst="rect">
                      <a:avLst/>
                    </a:prstGeom>
                    <a:ln>
                      <a:solidFill>
                        <a:schemeClr val="tx1"/>
                      </a:solidFill>
                    </a:ln>
                  </pic:spPr>
                </pic:pic>
              </a:graphicData>
            </a:graphic>
          </wp:inline>
        </w:drawing>
      </w:r>
    </w:p>
    <w:p>
      <w:pPr>
        <w:numPr>
          <w:ilvl w:val="0"/>
          <w:numId w:val="0"/>
        </w:numPr>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w:t>
      </w:r>
      <w:r>
        <w:rPr>
          <w:rFonts w:hint="default"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-4</w:t>
      </w:r>
    </w:p>
    <w:p>
      <w:pPr>
        <w:numPr>
          <w:ilvl w:val="0"/>
          <w:numId w:val="14"/>
        </w:numPr>
        <w:spacing w:line="360" w:lineRule="auto"/>
        <w:ind w:left="420" w:leftChars="0" w:hanging="420" w:firstLineChars="0"/>
        <w:jc w:val="left"/>
        <w:outlineLvl w:val="9"/>
        <w:rPr>
          <w:rFonts w:hint="default" w:asciiTheme="minorEastAsia" w:hAnsiTheme="minorEastAsia" w:eastAsiaTheme="minorEastAsia" w:cstheme="minor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cstheme="minorEastAsia"/>
          <w:sz w:val="24"/>
          <w:szCs w:val="24"/>
          <w:lang w:val="en-US" w:eastAsia="zh-CN"/>
        </w:rPr>
        <w:t>投诉操作同质疑一致</w:t>
      </w:r>
    </w:p>
    <w:p>
      <w:pPr>
        <w:numPr>
          <w:ilvl w:val="0"/>
          <w:numId w:val="0"/>
        </w:numPr>
        <w:spacing w:line="360" w:lineRule="auto"/>
        <w:jc w:val="both"/>
        <w:outlineLvl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default"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t>查看中标的项目</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default"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t>.1功能描述</w:t>
      </w:r>
    </w:p>
    <w:p>
      <w:pPr>
        <w:numPr>
          <w:ilvl w:val="0"/>
          <w:numId w:val="12"/>
        </w:numPr>
        <w:spacing w:line="360" w:lineRule="auto"/>
        <w:ind w:left="420" w:leftChars="0" w:hanging="420" w:firstLineChars="0"/>
        <w:jc w:val="both"/>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中标的供应商可收到中标项目的成交通知书</w:t>
      </w:r>
      <w:r>
        <w:rPr>
          <w:rFonts w:hint="eastAsia" w:asciiTheme="minorEastAsia" w:hAnsiTheme="minorEastAsia" w:cstheme="minorEastAsia"/>
          <w:sz w:val="24"/>
          <w:szCs w:val="24"/>
          <w:lang w:val="en-US" w:eastAsia="zh-CN"/>
        </w:rPr>
        <w:t>。</w:t>
      </w:r>
    </w:p>
    <w:p>
      <w:pPr>
        <w:numPr>
          <w:ilvl w:val="0"/>
          <w:numId w:val="0"/>
        </w:numPr>
        <w:spacing w:line="360" w:lineRule="auto"/>
        <w:jc w:val="both"/>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default"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t>.2界面及功能描述</w:t>
      </w:r>
    </w:p>
    <w:p>
      <w:pPr>
        <w:pStyle w:val="12"/>
        <w:widowControl w:val="0"/>
        <w:numPr>
          <w:ilvl w:val="0"/>
          <w:numId w:val="15"/>
        </w:numPr>
        <w:adjustRightInd w:val="0"/>
        <w:spacing w:line="360" w:lineRule="auto"/>
        <w:ind w:left="420" w:leftChars="0" w:hanging="420" w:firstLine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由中标的供应商下载成交通知书：供应商登录系统后，选择【网络竞价】-【中标的项目】，进入中标项目界面，选择状态为“成交公告发布”的项目，点击【下载成交通知书】按钮，进入成交通知书界面，可查看下载打印，如图</w:t>
      </w:r>
      <w:r>
        <w:rPr>
          <w:rFonts w:hint="default" w:asciiTheme="minorEastAsia" w:hAnsi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val="en-US" w:eastAsia="zh-CN"/>
        </w:rPr>
        <w:t>：</w:t>
      </w:r>
    </w:p>
    <w:p>
      <w:pPr>
        <w:pStyle w:val="12"/>
        <w:widowControl w:val="0"/>
        <w:numPr>
          <w:ilvl w:val="0"/>
          <w:numId w:val="0"/>
        </w:numPr>
        <w:adjustRightInd w:val="0"/>
        <w:spacing w:line="360" w:lineRule="auto"/>
        <w:ind w:leftChars="0"/>
        <w:jc w:val="left"/>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57800" cy="1272540"/>
            <wp:effectExtent l="9525" t="9525" r="20955" b="13335"/>
            <wp:docPr id="15" name="图片 15" descr="QQ截图2022012814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20128145332"/>
                    <pic:cNvPicPr>
                      <a:picLocks noChangeAspect="1"/>
                    </pic:cNvPicPr>
                  </pic:nvPicPr>
                  <pic:blipFill>
                    <a:blip r:embed="rId53"/>
                    <a:stretch>
                      <a:fillRect/>
                    </a:stretch>
                  </pic:blipFill>
                  <pic:spPr>
                    <a:xfrm>
                      <a:off x="0" y="0"/>
                      <a:ext cx="5257800" cy="127254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1</w:t>
      </w:r>
    </w:p>
    <w:p>
      <w:pPr>
        <w:pStyle w:val="12"/>
        <w:widowControl w:val="0"/>
        <w:numPr>
          <w:ilvl w:val="0"/>
          <w:numId w:val="0"/>
        </w:numPr>
        <w:adjustRightInd w:val="0"/>
        <w:spacing w:line="360" w:lineRule="auto"/>
        <w:ind w:leftChars="0"/>
        <w:jc w:val="center"/>
        <w:textAlignment w:val="baseline"/>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inline distT="0" distB="0" distL="114300" distR="114300">
            <wp:extent cx="5274310" cy="1334770"/>
            <wp:effectExtent l="9525" t="9525" r="19685" b="12065"/>
            <wp:docPr id="18" name="图片 18" descr="QQ截图2022012816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220128165440"/>
                    <pic:cNvPicPr>
                      <a:picLocks noChangeAspect="1"/>
                    </pic:cNvPicPr>
                  </pic:nvPicPr>
                  <pic:blipFill>
                    <a:blip r:embed="rId54"/>
                    <a:stretch>
                      <a:fillRect/>
                    </a:stretch>
                  </pic:blipFill>
                  <pic:spPr>
                    <a:xfrm>
                      <a:off x="0" y="0"/>
                      <a:ext cx="5274310" cy="1334770"/>
                    </a:xfrm>
                    <a:prstGeom prst="rect">
                      <a:avLst/>
                    </a:prstGeom>
                    <a:ln>
                      <a:solidFill>
                        <a:schemeClr val="tx1"/>
                      </a:solidFill>
                    </a:ln>
                  </pic:spPr>
                </pic:pic>
              </a:graphicData>
            </a:graphic>
          </wp:inline>
        </w:drawing>
      </w:r>
    </w:p>
    <w:p>
      <w:pPr>
        <w:pStyle w:val="12"/>
        <w:widowControl w:val="0"/>
        <w:numPr>
          <w:ilvl w:val="0"/>
          <w:numId w:val="0"/>
        </w:numPr>
        <w:adjustRightInd w:val="0"/>
        <w:spacing w:line="360" w:lineRule="auto"/>
        <w:ind w:leftChars="0"/>
        <w:jc w:val="center"/>
        <w:textAlignment w:val="baseline"/>
        <w:outlineLvl w:val="9"/>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图</w:t>
      </w:r>
      <w:r>
        <w:rPr>
          <w:rFonts w:hint="default" w:asciiTheme="minorEastAsia" w:hAnsi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2</w:t>
      </w:r>
    </w:p>
    <w:p>
      <w:pPr>
        <w:numPr>
          <w:ilvl w:val="0"/>
          <w:numId w:val="0"/>
        </w:numPr>
        <w:spacing w:line="360" w:lineRule="auto"/>
        <w:jc w:val="both"/>
        <w:outlineLvl w:val="9"/>
        <w:rPr>
          <w:rFonts w:hint="default" w:ascii="宋体" w:hAnsi="宋体" w:eastAsia="宋体" w:cs="宋体"/>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0"/>
        </w:numPr>
        <w:spacing w:line="360" w:lineRule="auto"/>
        <w:jc w:val="both"/>
        <w:outlineLvl w:val="0"/>
        <w:rPr>
          <w:rFonts w:hint="eastAsia" w:ascii="宋体" w:hAnsi="宋体" w:eastAsia="宋体" w:cs="宋体"/>
          <w:sz w:val="30"/>
          <w:szCs w:val="30"/>
          <w:lang w:val="en-US" w:eastAsia="zh-CN"/>
        </w:rPr>
      </w:pPr>
      <w:bookmarkStart w:id="9" w:name="_Toc31948"/>
      <w:r>
        <w:rPr>
          <w:rFonts w:hint="eastAsia" w:ascii="宋体" w:hAnsi="宋体" w:eastAsia="宋体" w:cs="宋体"/>
          <w:sz w:val="30"/>
          <w:szCs w:val="30"/>
          <w:lang w:val="en-US" w:eastAsia="zh-CN"/>
        </w:rPr>
        <w:t>三、电子签章说明</w:t>
      </w:r>
      <w:bookmarkEnd w:id="9"/>
    </w:p>
    <w:p>
      <w:pPr>
        <w:numPr>
          <w:ilvl w:val="0"/>
          <w:numId w:val="16"/>
        </w:numPr>
        <w:spacing w:line="360" w:lineRule="auto"/>
        <w:ind w:left="420" w:leftChars="0" w:hanging="420" w:firstLineChars="0"/>
        <w:jc w:val="both"/>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珠海水控集团电子采购管理系统流程中需要对供应商上传的响应文件进行签章、加密以及解密。</w:t>
      </w:r>
    </w:p>
    <w:p>
      <w:pPr>
        <w:numPr>
          <w:ilvl w:val="0"/>
          <w:numId w:val="16"/>
        </w:numPr>
        <w:spacing w:line="360" w:lineRule="auto"/>
        <w:ind w:left="420" w:leftChars="0" w:hanging="420" w:firstLineChars="0"/>
        <w:jc w:val="both"/>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若供应商的</w:t>
      </w:r>
      <w:r>
        <w:rPr>
          <w:rFonts w:hint="default" w:ascii="宋体" w:hAnsi="宋体" w:eastAsia="宋体" w:cs="宋体"/>
          <w:sz w:val="24"/>
          <w:szCs w:val="24"/>
          <w:lang w:val="en-US" w:eastAsia="zh-CN"/>
        </w:rPr>
        <w:t>CA</w:t>
      </w:r>
      <w:r>
        <w:rPr>
          <w:rFonts w:hint="eastAsia" w:ascii="宋体" w:hAnsi="宋体" w:eastAsia="宋体" w:cs="宋体"/>
          <w:sz w:val="24"/>
          <w:szCs w:val="24"/>
          <w:lang w:val="en-US" w:eastAsia="zh-CN"/>
        </w:rPr>
        <w:t>是</w:t>
      </w:r>
      <w:r>
        <w:rPr>
          <w:rFonts w:hint="default" w:ascii="宋体" w:hAnsi="宋体" w:eastAsia="宋体" w:cs="宋体"/>
          <w:sz w:val="24"/>
          <w:szCs w:val="24"/>
          <w:lang w:val="en-US" w:eastAsia="zh-CN"/>
        </w:rPr>
        <w:t>2022-07-01</w:t>
      </w:r>
      <w:r>
        <w:rPr>
          <w:rFonts w:hint="eastAsia" w:ascii="宋体" w:hAnsi="宋体" w:eastAsia="宋体" w:cs="宋体"/>
          <w:sz w:val="24"/>
          <w:szCs w:val="24"/>
          <w:lang w:val="en-US" w:eastAsia="zh-CN"/>
        </w:rPr>
        <w:t>后办理的，签章相关插件安装包见珠海水控集团电子采购管理系统操作指引模块下的“供应商驱动程序下载以及安装说明”，如图：</w:t>
      </w:r>
    </w:p>
    <w:p>
      <w:pPr>
        <w:numPr>
          <w:ilvl w:val="0"/>
          <w:numId w:val="0"/>
        </w:numPr>
        <w:spacing w:line="360" w:lineRule="auto"/>
        <w:ind w:leftChars="0"/>
        <w:jc w:val="both"/>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6690" cy="1577340"/>
            <wp:effectExtent l="9525" t="9525" r="12065" b="13335"/>
            <wp:docPr id="28" name="图片 28" descr="QQ截图2022052410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220524103350"/>
                    <pic:cNvPicPr>
                      <a:picLocks noChangeAspect="1"/>
                    </pic:cNvPicPr>
                  </pic:nvPicPr>
                  <pic:blipFill>
                    <a:blip r:embed="rId55"/>
                    <a:stretch>
                      <a:fillRect/>
                    </a:stretch>
                  </pic:blipFill>
                  <pic:spPr>
                    <a:xfrm>
                      <a:off x="0" y="0"/>
                      <a:ext cx="5266690" cy="1577340"/>
                    </a:xfrm>
                    <a:prstGeom prst="rect">
                      <a:avLst/>
                    </a:prstGeom>
                    <a:ln>
                      <a:solidFill>
                        <a:schemeClr val="tx1"/>
                      </a:solidFill>
                    </a:ln>
                  </pic:spPr>
                </pic:pic>
              </a:graphicData>
            </a:graphic>
          </wp:inline>
        </w:drawing>
      </w:r>
    </w:p>
    <w:p>
      <w:pPr>
        <w:numPr>
          <w:ilvl w:val="0"/>
          <w:numId w:val="16"/>
        </w:numPr>
        <w:spacing w:line="360" w:lineRule="auto"/>
        <w:ind w:left="420" w:leftChars="0" w:hanging="420" w:firstLineChars="0"/>
        <w:jc w:val="both"/>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若供应商的</w:t>
      </w:r>
      <w:r>
        <w:rPr>
          <w:rFonts w:hint="default" w:ascii="宋体" w:hAnsi="宋体" w:eastAsia="宋体" w:cs="宋体"/>
          <w:sz w:val="24"/>
          <w:szCs w:val="24"/>
          <w:lang w:val="en-US" w:eastAsia="zh-CN"/>
        </w:rPr>
        <w:t>CA</w:t>
      </w:r>
      <w:r>
        <w:rPr>
          <w:rFonts w:hint="eastAsia" w:ascii="宋体" w:hAnsi="宋体" w:eastAsia="宋体" w:cs="宋体"/>
          <w:sz w:val="24"/>
          <w:szCs w:val="24"/>
          <w:lang w:val="en-US" w:eastAsia="zh-CN"/>
        </w:rPr>
        <w:t>是</w:t>
      </w:r>
      <w:r>
        <w:rPr>
          <w:rFonts w:hint="default" w:ascii="宋体" w:hAnsi="宋体" w:eastAsia="宋体" w:cs="宋体"/>
          <w:sz w:val="24"/>
          <w:szCs w:val="24"/>
          <w:lang w:val="en-US" w:eastAsia="zh-CN"/>
        </w:rPr>
        <w:t>2022-07-01</w:t>
      </w:r>
      <w:r>
        <w:rPr>
          <w:rFonts w:hint="eastAsia" w:ascii="宋体" w:hAnsi="宋体" w:eastAsia="宋体" w:cs="宋体"/>
          <w:sz w:val="24"/>
          <w:szCs w:val="24"/>
          <w:lang w:val="en-US" w:eastAsia="zh-CN"/>
        </w:rPr>
        <w:t>前办理的，签章相关插件安装包见珠海水控集团电子采购管理系统操作指引模块下的“原系统驱动程序”，如图：</w:t>
      </w:r>
    </w:p>
    <w:p>
      <w:pPr>
        <w:numPr>
          <w:ilvl w:val="0"/>
          <w:numId w:val="0"/>
        </w:numPr>
        <w:spacing w:line="360" w:lineRule="auto"/>
        <w:ind w:leftChars="0"/>
        <w:jc w:val="both"/>
        <w:outlineLvl w:val="9"/>
      </w:pPr>
      <w:r>
        <w:drawing>
          <wp:inline distT="0" distB="0" distL="114300" distR="114300">
            <wp:extent cx="5268595" cy="2859405"/>
            <wp:effectExtent l="9525" t="9525" r="1016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6"/>
                    <a:stretch>
                      <a:fillRect/>
                    </a:stretch>
                  </pic:blipFill>
                  <pic:spPr>
                    <a:xfrm>
                      <a:off x="0" y="0"/>
                      <a:ext cx="5268595" cy="2859405"/>
                    </a:xfrm>
                    <a:prstGeom prst="rect">
                      <a:avLst/>
                    </a:prstGeom>
                    <a:noFill/>
                    <a:ln>
                      <a:solidFill>
                        <a:schemeClr val="tx1"/>
                      </a:solidFill>
                    </a:ln>
                  </pic:spPr>
                </pic:pic>
              </a:graphicData>
            </a:graphic>
          </wp:inline>
        </w:drawing>
      </w:r>
    </w:p>
    <w:p>
      <w:pPr>
        <w:numPr>
          <w:ilvl w:val="0"/>
          <w:numId w:val="0"/>
        </w:numPr>
        <w:spacing w:line="360" w:lineRule="auto"/>
        <w:ind w:leftChars="0"/>
        <w:jc w:val="both"/>
        <w:outlineLvl w:val="9"/>
      </w:pPr>
      <w:r>
        <w:drawing>
          <wp:inline distT="0" distB="0" distL="114300" distR="114300">
            <wp:extent cx="5272405" cy="1751330"/>
            <wp:effectExtent l="9525" t="9525" r="21590" b="222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7"/>
                    <a:stretch>
                      <a:fillRect/>
                    </a:stretch>
                  </pic:blipFill>
                  <pic:spPr>
                    <a:xfrm>
                      <a:off x="0" y="0"/>
                      <a:ext cx="5272405" cy="1751330"/>
                    </a:xfrm>
                    <a:prstGeom prst="rect">
                      <a:avLst/>
                    </a:prstGeom>
                    <a:noFill/>
                    <a:ln>
                      <a:solidFill>
                        <a:schemeClr val="tx1"/>
                      </a:solidFill>
                    </a:ln>
                  </pic:spPr>
                </pic:pic>
              </a:graphicData>
            </a:graphic>
          </wp:inline>
        </w:drawing>
      </w:r>
    </w:p>
    <w:p>
      <w:pPr>
        <w:numPr>
          <w:ilvl w:val="0"/>
          <w:numId w:val="0"/>
        </w:numPr>
        <w:spacing w:line="360" w:lineRule="auto"/>
        <w:ind w:leftChars="0"/>
        <w:jc w:val="both"/>
        <w:outlineLvl w:val="9"/>
        <w:rPr>
          <w:rFonts w:hint="default" w:eastAsiaTheme="minorEastAsia"/>
          <w:lang w:val="en-US" w:eastAsia="zh-CN"/>
        </w:rPr>
      </w:pPr>
      <w:r>
        <w:rPr>
          <w:rFonts w:hint="eastAsia"/>
          <w:lang w:val="en-US" w:eastAsia="zh-CN"/>
        </w:rPr>
        <w:t>注：若安装旧系统电子印章驱动过程中有问题，可参考“印章签署问题解决方法</w:t>
      </w:r>
      <w:r>
        <w:rPr>
          <w:rFonts w:hint="default"/>
          <w:lang w:val="en-US" w:eastAsia="zh-CN"/>
        </w:rPr>
        <w:t>.docx</w:t>
      </w:r>
      <w:r>
        <w:rPr>
          <w:rFonts w:hint="eastAsia"/>
          <w:lang w:val="en-US" w:eastAsia="zh-CN"/>
        </w:rPr>
        <w:t>”文档</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0" w:firstLineChars="0"/>
    </w:pPr>
    <w:r>
      <w:rPr>
        <w:bCs/>
        <w:sz w:val="24"/>
        <w:szCs w:val="24"/>
      </w:rPr>
      <w:t xml:space="preserve"> </w:t>
    </w:r>
    <w:r>
      <w:drawing>
        <wp:inline distT="0" distB="0" distL="114300" distR="114300">
          <wp:extent cx="115570" cy="180340"/>
          <wp:effectExtent l="0" t="0" r="6350"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
                  <a:stretch>
                    <a:fillRect/>
                  </a:stretch>
                </pic:blipFill>
                <pic:spPr>
                  <a:xfrm>
                    <a:off x="0" y="0"/>
                    <a:ext cx="115570" cy="180340"/>
                  </a:xfrm>
                  <a:prstGeom prst="rect">
                    <a:avLst/>
                  </a:prstGeom>
                  <a:noFill/>
                  <a:ln>
                    <a:noFill/>
                  </a:ln>
                </pic:spPr>
              </pic:pic>
            </a:graphicData>
          </a:graphic>
        </wp:inline>
      </w:drawing>
    </w:r>
    <w:r>
      <w:rPr>
        <w:rFonts w:hint="default"/>
        <w:bCs/>
        <w:sz w:val="24"/>
        <w:szCs w:val="24"/>
        <w:lang w:val="en-US"/>
      </w:rPr>
      <w:tab/>
    </w:r>
    <w:r>
      <w:rPr>
        <w:rFonts w:hint="default"/>
        <w:bCs/>
        <w:sz w:val="24"/>
        <w:szCs w:val="24"/>
        <w:lang w:val="en-US"/>
      </w:rPr>
      <w:tab/>
    </w:r>
    <w:r>
      <w:t>珠海格致软件有限公司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single" w:color="000000" w:sz="12" w:space="0"/>
      </w:pBdr>
      <w:ind w:left="0" w:leftChars="0" w:firstLine="180" w:firstLineChars="100"/>
    </w:pPr>
    <w:r>
      <w:drawing>
        <wp:inline distT="0" distB="0" distL="114300" distR="114300">
          <wp:extent cx="115570" cy="180340"/>
          <wp:effectExtent l="0" t="0" r="6350"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
                  <a:stretch>
                    <a:fillRect/>
                  </a:stretch>
                </pic:blipFill>
                <pic:spPr>
                  <a:xfrm>
                    <a:off x="0" y="0"/>
                    <a:ext cx="115570" cy="180340"/>
                  </a:xfrm>
                  <a:prstGeom prst="rect">
                    <a:avLst/>
                  </a:prstGeom>
                  <a:noFill/>
                  <a:ln>
                    <a:noFill/>
                  </a:ln>
                </pic:spPr>
              </pic:pic>
            </a:graphicData>
          </a:graphic>
        </wp:inline>
      </w:drawing>
    </w:r>
    <w:r>
      <w:rPr>
        <w:rFonts w:hint="default"/>
        <w:bCs/>
        <w:sz w:val="24"/>
        <w:szCs w:val="24"/>
        <w:lang w:val="en-US"/>
      </w:rPr>
      <w:tab/>
    </w:r>
    <w:r>
      <w:rPr>
        <w:rFonts w:hint="default"/>
        <w:bCs/>
        <w:sz w:val="24"/>
        <w:szCs w:val="24"/>
        <w:lang w:val="en-US"/>
      </w:rPr>
      <w:tab/>
    </w:r>
    <w:r>
      <w:rPr>
        <w:sz w:val="24"/>
        <w:szCs w:val="24"/>
      </w:rPr>
      <w:t>珠海格致软件有限公司</w:t>
    </w:r>
    <w:r>
      <w:drawing>
        <wp:anchor distT="0" distB="0" distL="114300" distR="114300" simplePos="0" relativeHeight="251661312" behindDoc="0" locked="0" layoutInCell="1" allowOverlap="1">
          <wp:simplePos x="0" y="0"/>
          <wp:positionH relativeFrom="margin">
            <wp:posOffset>5045075</wp:posOffset>
          </wp:positionH>
          <wp:positionV relativeFrom="margin">
            <wp:posOffset>9800590</wp:posOffset>
          </wp:positionV>
          <wp:extent cx="1326515" cy="316865"/>
          <wp:effectExtent l="0" t="0" r="14605" b="3175"/>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
                  <a:stretch>
                    <a:fillRect/>
                  </a:stretch>
                </pic:blipFill>
                <pic:spPr>
                  <a:xfrm>
                    <a:off x="0" y="0"/>
                    <a:ext cx="1326515" cy="31686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margin">
            <wp:posOffset>5045075</wp:posOffset>
          </wp:positionH>
          <wp:positionV relativeFrom="margin">
            <wp:posOffset>9800590</wp:posOffset>
          </wp:positionV>
          <wp:extent cx="1326515" cy="316865"/>
          <wp:effectExtent l="0" t="0" r="14605" b="3175"/>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
                  <a:stretch>
                    <a:fillRect/>
                  </a:stretch>
                </pic:blipFill>
                <pic:spPr>
                  <a:xfrm>
                    <a:off x="0" y="0"/>
                    <a:ext cx="1326515" cy="31686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margin">
            <wp:posOffset>5045075</wp:posOffset>
          </wp:positionH>
          <wp:positionV relativeFrom="margin">
            <wp:posOffset>9800590</wp:posOffset>
          </wp:positionV>
          <wp:extent cx="1326515" cy="316865"/>
          <wp:effectExtent l="0" t="0" r="14605" b="317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
                  <a:stretch>
                    <a:fillRect/>
                  </a:stretch>
                </pic:blipFill>
                <pic:spPr>
                  <a:xfrm>
                    <a:off x="0" y="0"/>
                    <a:ext cx="1326515" cy="31686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idowControl w:val="0"/>
      <w:pBdr>
        <w:top w:val="single" w:color="000000" w:sz="12" w:space="1"/>
        <w:left w:val="none" w:color="auto" w:sz="0" w:space="4"/>
        <w:bottom w:val="none" w:color="auto" w:sz="0" w:space="1"/>
        <w:right w:val="none" w:color="auto" w:sz="0" w:space="4"/>
        <w:between w:val="none" w:color="auto" w:sz="0" w:space="0"/>
      </w:pBdr>
      <w:snapToGrid w:val="0"/>
      <w:ind w:firstLine="0" w:firstLineChars="0"/>
      <w:jc w:val="left"/>
    </w:pPr>
    <w:r>
      <w:rPr>
        <w:sz w:val="24"/>
      </w:rPr>
      <mc:AlternateContent>
        <mc:Choice Requires="wps">
          <w:drawing>
            <wp:anchor distT="0" distB="0" distL="114300" distR="114300" simplePos="0" relativeHeight="251660288" behindDoc="0" locked="0" layoutInCell="1" allowOverlap="1">
              <wp:simplePos x="0" y="0"/>
              <wp:positionH relativeFrom="margin">
                <wp:posOffset>2360930</wp:posOffset>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NUMPAGES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5.9pt;margin-top:0pt;height:144pt;width:144pt;mso-position-horizontal-relative:margin;mso-wrap-style:none;z-index:251660288;mso-width-relative:page;mso-height-relative:page;" filled="f" stroked="f" coordsize="21600,21600" o:gfxdata="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bSCmPVAAAACAEAAA8AAAAAAAAAAQAgAAAAIgAAAGRycy9kb3ducmV2LnhtbFBL&#10;AQIUABQAAAAIAIdO4kDUd5jmMgIAAGMEAAAOAAAAAAAAAAEAIAAAACQBAABkcnMvZTJvRG9jLnht&#10;bFBLBQYAAAAABgAGAFkBAADIBQAAAAA=&#10;">
              <v:fill on="f" focussize="0,0"/>
              <v:stroke on="f" weight="0.5pt"/>
              <v:imagedata o:title=""/>
              <o:lock v:ext="edit" aspectratio="f"/>
              <v:textbox inset="0mm,0mm,0mm,0mm" style="mso-fit-shape-to-text:t;">
                <w:txbxContent>
                  <w:p>
                    <w:pPr>
                      <w:pStyle w:val="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NUMPAGES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p>
                </w:txbxContent>
              </v:textbox>
            </v:shape>
          </w:pict>
        </mc:Fallback>
      </mc:AlternateContent>
    </w:r>
    <w:r>
      <w:rPr>
        <w:bCs/>
        <w:sz w:val="24"/>
        <w:szCs w:val="24"/>
      </w:rPr>
      <w:t xml:space="preserve"> </w:t>
    </w:r>
    <w:r>
      <w:drawing>
        <wp:inline distT="0" distB="0" distL="114300" distR="114300">
          <wp:extent cx="115570" cy="180340"/>
          <wp:effectExtent l="0" t="0" r="6350"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
                  <a:stretch>
                    <a:fillRect/>
                  </a:stretch>
                </pic:blipFill>
                <pic:spPr>
                  <a:xfrm>
                    <a:off x="0" y="0"/>
                    <a:ext cx="115570" cy="180340"/>
                  </a:xfrm>
                  <a:prstGeom prst="rect">
                    <a:avLst/>
                  </a:prstGeom>
                  <a:noFill/>
                  <a:ln>
                    <a:noFill/>
                  </a:ln>
                </pic:spPr>
              </pic:pic>
            </a:graphicData>
          </a:graphic>
        </wp:inline>
      </w:drawing>
    </w:r>
    <w:r>
      <w:rPr>
        <w:rFonts w:hint="default"/>
        <w:bCs/>
        <w:sz w:val="24"/>
        <w:szCs w:val="24"/>
        <w:lang w:val="en-US"/>
      </w:rPr>
      <w:tab/>
    </w:r>
    <w:r>
      <w:rPr>
        <w:rFonts w:hint="default"/>
        <w:bCs/>
        <w:sz w:val="24"/>
        <w:szCs w:val="24"/>
        <w:lang w:val="en-US"/>
      </w:rPr>
      <w:tab/>
    </w:r>
    <w:r>
      <w:rPr>
        <w:sz w:val="24"/>
        <w:szCs w:val="24"/>
      </w:rPr>
      <w:t>珠海格致软件有限公司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320"/>
        <w:tab w:val="right" w:pos="8640"/>
        <w:tab w:val="clear" w:pos="4153"/>
        <w:tab w:val="clear" w:pos="8306"/>
      </w:tabs>
      <w:ind w:firstLine="0" w:firstLineChars="0"/>
      <w:rPr>
        <w:rFonts w:hint="default" w:eastAsia="宋体"/>
        <w:lang w:val="en-US" w:eastAsia="zh-CN"/>
      </w:rPr>
    </w:pPr>
    <w:r>
      <w:rPr>
        <w:rFonts w:hint="eastAsia"/>
      </w:rPr>
      <w:t>珠海水控集团</w:t>
    </w:r>
    <w:r>
      <w:rPr>
        <w:rFonts w:hint="eastAsia"/>
        <w:lang w:val="en-US" w:eastAsia="zh-CN"/>
      </w:rPr>
      <w:t>电子采购管理系统</w:t>
    </w:r>
    <w:r>
      <w:rPr>
        <w:rFonts w:hint="default"/>
        <w:lang w:val="en-US" w:eastAsia="zh-CN"/>
      </w:rPr>
      <w:t xml:space="preserve">             </w:t>
    </w:r>
    <w:r>
      <w:rPr>
        <w:rFonts w:hint="eastAsia"/>
      </w:rPr>
      <w:t xml:space="preserve">         </w:t>
    </w:r>
    <w:r>
      <w:rPr>
        <w:rFonts w:hint="eastAsia"/>
        <w:lang w:val="en-US" w:eastAsia="zh-CN"/>
      </w:rPr>
      <w:t>用户手册（基础库管理）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000000" w:sz="12" w:space="1"/>
      </w:pBdr>
      <w:tabs>
        <w:tab w:val="center" w:pos="4320"/>
        <w:tab w:val="right" w:pos="8640"/>
        <w:tab w:val="clear" w:pos="4153"/>
        <w:tab w:val="clear" w:pos="8306"/>
      </w:tabs>
      <w:ind w:firstLine="0" w:firstLineChars="0"/>
      <w:rPr>
        <w:rFonts w:hint="default" w:eastAsia="宋体"/>
        <w:lang w:val="en-US" w:eastAsia="zh-CN"/>
      </w:rPr>
    </w:pPr>
    <w:r>
      <w:rPr>
        <w:rFonts w:hint="eastAsia"/>
        <w:b w:val="0"/>
        <w:bCs w:val="0"/>
        <w:sz w:val="24"/>
        <w:szCs w:val="24"/>
      </w:rPr>
      <w:t>珠海水控集团</w:t>
    </w:r>
    <w:r>
      <w:rPr>
        <w:rFonts w:hint="eastAsia"/>
        <w:b w:val="0"/>
        <w:bCs w:val="0"/>
        <w:sz w:val="24"/>
        <w:szCs w:val="24"/>
        <w:lang w:val="en-US" w:eastAsia="zh-CN"/>
      </w:rPr>
      <w:t>电子采购管理系统</w:t>
    </w:r>
    <w:r>
      <w:rPr>
        <w:rFonts w:hint="default"/>
        <w:b w:val="0"/>
        <w:bCs w:val="0"/>
        <w:sz w:val="24"/>
        <w:szCs w:val="24"/>
        <w:lang w:val="en-US" w:eastAsia="zh-CN"/>
      </w:rPr>
      <w:t xml:space="preserve">           </w:t>
    </w:r>
    <w:r>
      <w:rPr>
        <w:rFonts w:hint="eastAsia"/>
        <w:b w:val="0"/>
        <w:bCs w:val="0"/>
        <w:sz w:val="24"/>
        <w:szCs w:val="24"/>
      </w:rPr>
      <w:t xml:space="preserve">   </w:t>
    </w:r>
    <w:r>
      <w:rPr>
        <w:rFonts w:hint="default"/>
        <w:b w:val="0"/>
        <w:bCs w:val="0"/>
        <w:sz w:val="24"/>
        <w:szCs w:val="24"/>
        <w:lang w:val="en-US"/>
      </w:rPr>
      <w:t xml:space="preserve">           </w:t>
    </w:r>
    <w:r>
      <w:rPr>
        <w:rFonts w:hint="eastAsia"/>
        <w:b w:val="0"/>
        <w:bCs w:val="0"/>
        <w:sz w:val="24"/>
        <w:szCs w:val="24"/>
        <w:lang w:val="en-US" w:eastAsia="zh-CN"/>
      </w:rPr>
      <w:t>用户手册（供应商）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000000" w:sz="12" w:space="1"/>
      </w:pBdr>
      <w:rPr>
        <w:b/>
        <w:bCs/>
        <w:sz w:val="24"/>
        <w:szCs w:val="24"/>
      </w:rPr>
    </w:pPr>
    <w:r>
      <w:rPr>
        <w:rFonts w:hint="eastAsia"/>
        <w:b w:val="0"/>
        <w:bCs w:val="0"/>
        <w:sz w:val="24"/>
        <w:szCs w:val="24"/>
      </w:rPr>
      <w:t>珠海水控集团</w:t>
    </w:r>
    <w:r>
      <w:rPr>
        <w:rFonts w:hint="eastAsia"/>
        <w:b w:val="0"/>
        <w:bCs w:val="0"/>
        <w:sz w:val="24"/>
        <w:szCs w:val="24"/>
        <w:lang w:val="en-US" w:eastAsia="zh-CN"/>
      </w:rPr>
      <w:t>电子采购管理系统</w:t>
    </w:r>
    <w:r>
      <w:rPr>
        <w:rFonts w:hint="default"/>
        <w:b w:val="0"/>
        <w:bCs w:val="0"/>
        <w:sz w:val="24"/>
        <w:szCs w:val="24"/>
        <w:lang w:val="en-US" w:eastAsia="zh-CN"/>
      </w:rPr>
      <w:t xml:space="preserve">           </w:t>
    </w:r>
    <w:r>
      <w:rPr>
        <w:rFonts w:hint="eastAsia"/>
        <w:b w:val="0"/>
        <w:bCs w:val="0"/>
        <w:sz w:val="24"/>
        <w:szCs w:val="24"/>
      </w:rPr>
      <w:t xml:space="preserve">   </w:t>
    </w:r>
    <w:r>
      <w:rPr>
        <w:rFonts w:hint="default"/>
        <w:b w:val="0"/>
        <w:bCs w:val="0"/>
        <w:sz w:val="24"/>
        <w:szCs w:val="24"/>
        <w:lang w:val="en-US"/>
      </w:rPr>
      <w:t xml:space="preserve">           </w:t>
    </w:r>
    <w:r>
      <w:rPr>
        <w:rFonts w:hint="eastAsia"/>
        <w:b w:val="0"/>
        <w:bCs w:val="0"/>
        <w:sz w:val="24"/>
        <w:szCs w:val="24"/>
        <w:lang w:val="en-US" w:eastAsia="zh-CN"/>
      </w:rPr>
      <w:t>用户手册（供应商）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825FC"/>
    <w:multiLevelType w:val="singleLevel"/>
    <w:tmpl w:val="8C1825FC"/>
    <w:lvl w:ilvl="0" w:tentative="0">
      <w:start w:val="2"/>
      <w:numFmt w:val="decimal"/>
      <w:lvlText w:val="%1."/>
      <w:lvlJc w:val="left"/>
      <w:pPr>
        <w:tabs>
          <w:tab w:val="left" w:pos="312"/>
        </w:tabs>
      </w:pPr>
    </w:lvl>
  </w:abstractNum>
  <w:abstractNum w:abstractNumId="1">
    <w:nsid w:val="99BF1168"/>
    <w:multiLevelType w:val="singleLevel"/>
    <w:tmpl w:val="99BF1168"/>
    <w:lvl w:ilvl="0" w:tentative="0">
      <w:start w:val="1"/>
      <w:numFmt w:val="bullet"/>
      <w:lvlText w:val=""/>
      <w:lvlJc w:val="left"/>
      <w:pPr>
        <w:ind w:left="420" w:hanging="420"/>
      </w:pPr>
      <w:rPr>
        <w:rFonts w:hint="default" w:ascii="Wingdings" w:hAnsi="Wingdings"/>
      </w:rPr>
    </w:lvl>
  </w:abstractNum>
  <w:abstractNum w:abstractNumId="2">
    <w:nsid w:val="9AA44F5C"/>
    <w:multiLevelType w:val="singleLevel"/>
    <w:tmpl w:val="9AA44F5C"/>
    <w:lvl w:ilvl="0" w:tentative="0">
      <w:start w:val="1"/>
      <w:numFmt w:val="bullet"/>
      <w:lvlText w:val=""/>
      <w:lvlJc w:val="left"/>
      <w:pPr>
        <w:ind w:left="420" w:hanging="420"/>
      </w:pPr>
      <w:rPr>
        <w:rFonts w:hint="default" w:ascii="Wingdings" w:hAnsi="Wingdings"/>
      </w:rPr>
    </w:lvl>
  </w:abstractNum>
  <w:abstractNum w:abstractNumId="3">
    <w:nsid w:val="B18ABAD9"/>
    <w:multiLevelType w:val="singleLevel"/>
    <w:tmpl w:val="B18ABAD9"/>
    <w:lvl w:ilvl="0" w:tentative="0">
      <w:start w:val="1"/>
      <w:numFmt w:val="bullet"/>
      <w:lvlText w:val=""/>
      <w:lvlJc w:val="left"/>
      <w:pPr>
        <w:ind w:left="420" w:hanging="420"/>
      </w:pPr>
      <w:rPr>
        <w:rFonts w:hint="default" w:ascii="Wingdings" w:hAnsi="Wingdings"/>
      </w:rPr>
    </w:lvl>
  </w:abstractNum>
  <w:abstractNum w:abstractNumId="4">
    <w:nsid w:val="C270B407"/>
    <w:multiLevelType w:val="singleLevel"/>
    <w:tmpl w:val="C270B407"/>
    <w:lvl w:ilvl="0" w:tentative="0">
      <w:start w:val="1"/>
      <w:numFmt w:val="bullet"/>
      <w:lvlText w:val=""/>
      <w:lvlJc w:val="left"/>
      <w:pPr>
        <w:ind w:left="420" w:hanging="420"/>
      </w:pPr>
      <w:rPr>
        <w:rFonts w:hint="default" w:ascii="Wingdings" w:hAnsi="Wingdings"/>
      </w:rPr>
    </w:lvl>
  </w:abstractNum>
  <w:abstractNum w:abstractNumId="5">
    <w:nsid w:val="C4FE86E1"/>
    <w:multiLevelType w:val="singleLevel"/>
    <w:tmpl w:val="C4FE86E1"/>
    <w:lvl w:ilvl="0" w:tentative="0">
      <w:start w:val="1"/>
      <w:numFmt w:val="bullet"/>
      <w:lvlText w:val=""/>
      <w:lvlJc w:val="left"/>
      <w:pPr>
        <w:ind w:left="420" w:hanging="420"/>
      </w:pPr>
      <w:rPr>
        <w:rFonts w:hint="default" w:ascii="Wingdings" w:hAnsi="Wingdings"/>
      </w:rPr>
    </w:lvl>
  </w:abstractNum>
  <w:abstractNum w:abstractNumId="6">
    <w:nsid w:val="C52E07F1"/>
    <w:multiLevelType w:val="singleLevel"/>
    <w:tmpl w:val="C52E07F1"/>
    <w:lvl w:ilvl="0" w:tentative="0">
      <w:start w:val="1"/>
      <w:numFmt w:val="bullet"/>
      <w:lvlText w:val=""/>
      <w:lvlJc w:val="left"/>
      <w:pPr>
        <w:ind w:left="420" w:hanging="420"/>
      </w:pPr>
      <w:rPr>
        <w:rFonts w:hint="default" w:ascii="Wingdings" w:hAnsi="Wingdings"/>
      </w:rPr>
    </w:lvl>
  </w:abstractNum>
  <w:abstractNum w:abstractNumId="7">
    <w:nsid w:val="CF5E080B"/>
    <w:multiLevelType w:val="singleLevel"/>
    <w:tmpl w:val="CF5E080B"/>
    <w:lvl w:ilvl="0" w:tentative="0">
      <w:start w:val="1"/>
      <w:numFmt w:val="bullet"/>
      <w:lvlText w:val=""/>
      <w:lvlJc w:val="left"/>
      <w:pPr>
        <w:ind w:left="420" w:hanging="420"/>
      </w:pPr>
      <w:rPr>
        <w:rFonts w:hint="default" w:ascii="Wingdings" w:hAnsi="Wingdings"/>
      </w:rPr>
    </w:lvl>
  </w:abstractNum>
  <w:abstractNum w:abstractNumId="8">
    <w:nsid w:val="F0EBAB7A"/>
    <w:multiLevelType w:val="singleLevel"/>
    <w:tmpl w:val="F0EBAB7A"/>
    <w:lvl w:ilvl="0" w:tentative="0">
      <w:start w:val="1"/>
      <w:numFmt w:val="bullet"/>
      <w:lvlText w:val=""/>
      <w:lvlJc w:val="left"/>
      <w:pPr>
        <w:ind w:left="420" w:hanging="420"/>
      </w:pPr>
      <w:rPr>
        <w:rFonts w:hint="default" w:ascii="Wingdings" w:hAnsi="Wingdings"/>
      </w:rPr>
    </w:lvl>
  </w:abstractNum>
  <w:abstractNum w:abstractNumId="9">
    <w:nsid w:val="F2DC95A9"/>
    <w:multiLevelType w:val="singleLevel"/>
    <w:tmpl w:val="F2DC95A9"/>
    <w:lvl w:ilvl="0" w:tentative="0">
      <w:start w:val="1"/>
      <w:numFmt w:val="bullet"/>
      <w:lvlText w:val=""/>
      <w:lvlJc w:val="left"/>
      <w:pPr>
        <w:ind w:left="420" w:hanging="420"/>
      </w:pPr>
      <w:rPr>
        <w:rFonts w:hint="default" w:ascii="Wingdings" w:hAnsi="Wingdings"/>
      </w:rPr>
    </w:lvl>
  </w:abstractNum>
  <w:abstractNum w:abstractNumId="10">
    <w:nsid w:val="F4FBFE0A"/>
    <w:multiLevelType w:val="singleLevel"/>
    <w:tmpl w:val="F4FBFE0A"/>
    <w:lvl w:ilvl="0" w:tentative="0">
      <w:start w:val="1"/>
      <w:numFmt w:val="bullet"/>
      <w:lvlText w:val=""/>
      <w:lvlJc w:val="left"/>
      <w:pPr>
        <w:ind w:left="420" w:hanging="420"/>
      </w:pPr>
      <w:rPr>
        <w:rFonts w:hint="default" w:ascii="Wingdings" w:hAnsi="Wingdings"/>
      </w:rPr>
    </w:lvl>
  </w:abstractNum>
  <w:abstractNum w:abstractNumId="11">
    <w:nsid w:val="1624899A"/>
    <w:multiLevelType w:val="singleLevel"/>
    <w:tmpl w:val="1624899A"/>
    <w:lvl w:ilvl="0" w:tentative="0">
      <w:start w:val="1"/>
      <w:numFmt w:val="bullet"/>
      <w:lvlText w:val=""/>
      <w:lvlJc w:val="left"/>
      <w:pPr>
        <w:ind w:left="420" w:hanging="420"/>
      </w:pPr>
      <w:rPr>
        <w:rFonts w:hint="default" w:ascii="Wingdings" w:hAnsi="Wingdings"/>
      </w:rPr>
    </w:lvl>
  </w:abstractNum>
  <w:abstractNum w:abstractNumId="12">
    <w:nsid w:val="29458283"/>
    <w:multiLevelType w:val="singleLevel"/>
    <w:tmpl w:val="29458283"/>
    <w:lvl w:ilvl="0" w:tentative="0">
      <w:start w:val="1"/>
      <w:numFmt w:val="bullet"/>
      <w:lvlText w:val=""/>
      <w:lvlJc w:val="left"/>
      <w:pPr>
        <w:ind w:left="420" w:hanging="420"/>
      </w:pPr>
      <w:rPr>
        <w:rFonts w:hint="default" w:ascii="Wingdings" w:hAnsi="Wingdings"/>
      </w:rPr>
    </w:lvl>
  </w:abstractNum>
  <w:abstractNum w:abstractNumId="13">
    <w:nsid w:val="46381627"/>
    <w:multiLevelType w:val="singleLevel"/>
    <w:tmpl w:val="46381627"/>
    <w:lvl w:ilvl="0" w:tentative="0">
      <w:start w:val="1"/>
      <w:numFmt w:val="bullet"/>
      <w:lvlText w:val=""/>
      <w:lvlJc w:val="left"/>
      <w:pPr>
        <w:ind w:left="420" w:hanging="420"/>
      </w:pPr>
      <w:rPr>
        <w:rFonts w:hint="default" w:ascii="Wingdings" w:hAnsi="Wingdings"/>
      </w:rPr>
    </w:lvl>
  </w:abstractNum>
  <w:abstractNum w:abstractNumId="14">
    <w:nsid w:val="5B8E6B9C"/>
    <w:multiLevelType w:val="singleLevel"/>
    <w:tmpl w:val="5B8E6B9C"/>
    <w:lvl w:ilvl="0" w:tentative="0">
      <w:start w:val="1"/>
      <w:numFmt w:val="bullet"/>
      <w:lvlText w:val=""/>
      <w:lvlJc w:val="left"/>
      <w:pPr>
        <w:ind w:left="420" w:hanging="420"/>
      </w:pPr>
      <w:rPr>
        <w:rFonts w:hint="default" w:ascii="Wingdings" w:hAnsi="Wingdings"/>
      </w:rPr>
    </w:lvl>
  </w:abstractNum>
  <w:abstractNum w:abstractNumId="15">
    <w:nsid w:val="6EA65F8B"/>
    <w:multiLevelType w:val="singleLevel"/>
    <w:tmpl w:val="6EA65F8B"/>
    <w:lvl w:ilvl="0" w:tentative="0">
      <w:start w:val="1"/>
      <w:numFmt w:val="bullet"/>
      <w:lvlText w:val=""/>
      <w:lvlJc w:val="left"/>
      <w:pPr>
        <w:ind w:left="420" w:hanging="420"/>
      </w:pPr>
      <w:rPr>
        <w:rFonts w:hint="default" w:ascii="Wingdings" w:hAnsi="Wingdings"/>
      </w:rPr>
    </w:lvl>
  </w:abstractNum>
  <w:num w:numId="1">
    <w:abstractNumId w:val="1"/>
  </w:num>
  <w:num w:numId="2">
    <w:abstractNumId w:val="4"/>
  </w:num>
  <w:num w:numId="3">
    <w:abstractNumId w:val="10"/>
  </w:num>
  <w:num w:numId="4">
    <w:abstractNumId w:val="13"/>
  </w:num>
  <w:num w:numId="5">
    <w:abstractNumId w:val="6"/>
  </w:num>
  <w:num w:numId="6">
    <w:abstractNumId w:val="15"/>
  </w:num>
  <w:num w:numId="7">
    <w:abstractNumId w:val="5"/>
  </w:num>
  <w:num w:numId="8">
    <w:abstractNumId w:val="0"/>
  </w:num>
  <w:num w:numId="9">
    <w:abstractNumId w:val="11"/>
  </w:num>
  <w:num w:numId="10">
    <w:abstractNumId w:val="9"/>
  </w:num>
  <w:num w:numId="11">
    <w:abstractNumId w:val="8"/>
  </w:num>
  <w:num w:numId="12">
    <w:abstractNumId w:val="3"/>
  </w:num>
  <w:num w:numId="13">
    <w:abstractNumId w:val="2"/>
  </w:num>
  <w:num w:numId="14">
    <w:abstractNumId w:val="14"/>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F6D89"/>
    <w:rsid w:val="025B2AEA"/>
    <w:rsid w:val="026F3462"/>
    <w:rsid w:val="02966895"/>
    <w:rsid w:val="037B566B"/>
    <w:rsid w:val="045E6541"/>
    <w:rsid w:val="07541213"/>
    <w:rsid w:val="0933000D"/>
    <w:rsid w:val="09720873"/>
    <w:rsid w:val="0A2512A5"/>
    <w:rsid w:val="0C026970"/>
    <w:rsid w:val="0D3C2216"/>
    <w:rsid w:val="0E037E14"/>
    <w:rsid w:val="0E843FBC"/>
    <w:rsid w:val="0FC7610C"/>
    <w:rsid w:val="10AD3169"/>
    <w:rsid w:val="1129044B"/>
    <w:rsid w:val="11AF18C9"/>
    <w:rsid w:val="11B704A6"/>
    <w:rsid w:val="1316387B"/>
    <w:rsid w:val="1357544D"/>
    <w:rsid w:val="137E2C20"/>
    <w:rsid w:val="152407F2"/>
    <w:rsid w:val="16502D9A"/>
    <w:rsid w:val="16607205"/>
    <w:rsid w:val="169400E6"/>
    <w:rsid w:val="173210C3"/>
    <w:rsid w:val="17612285"/>
    <w:rsid w:val="17C724DE"/>
    <w:rsid w:val="1A506FF2"/>
    <w:rsid w:val="1AAD0E0A"/>
    <w:rsid w:val="1B56124D"/>
    <w:rsid w:val="1C004304"/>
    <w:rsid w:val="1CB9292C"/>
    <w:rsid w:val="1E8C0238"/>
    <w:rsid w:val="20400E87"/>
    <w:rsid w:val="20B82665"/>
    <w:rsid w:val="22FD45A3"/>
    <w:rsid w:val="27DC33D0"/>
    <w:rsid w:val="286116B4"/>
    <w:rsid w:val="2969263C"/>
    <w:rsid w:val="2A961F50"/>
    <w:rsid w:val="2AB14C37"/>
    <w:rsid w:val="2B7E5BE7"/>
    <w:rsid w:val="2CD263EE"/>
    <w:rsid w:val="2E243970"/>
    <w:rsid w:val="30475473"/>
    <w:rsid w:val="30A8220B"/>
    <w:rsid w:val="332554DC"/>
    <w:rsid w:val="357D6FDB"/>
    <w:rsid w:val="36A51B51"/>
    <w:rsid w:val="37BC10E2"/>
    <w:rsid w:val="37C95FFE"/>
    <w:rsid w:val="38A523AB"/>
    <w:rsid w:val="38C667B2"/>
    <w:rsid w:val="3BCF5F0D"/>
    <w:rsid w:val="3BF7507C"/>
    <w:rsid w:val="3C26224B"/>
    <w:rsid w:val="3C353FE1"/>
    <w:rsid w:val="3DC14AA4"/>
    <w:rsid w:val="40B7407B"/>
    <w:rsid w:val="413767AE"/>
    <w:rsid w:val="41BA393F"/>
    <w:rsid w:val="42653B63"/>
    <w:rsid w:val="42E23AF0"/>
    <w:rsid w:val="44BF4C49"/>
    <w:rsid w:val="45B17B3A"/>
    <w:rsid w:val="465F179C"/>
    <w:rsid w:val="46E8288F"/>
    <w:rsid w:val="4999523D"/>
    <w:rsid w:val="4B067796"/>
    <w:rsid w:val="4D69473D"/>
    <w:rsid w:val="4E0304CA"/>
    <w:rsid w:val="4F3350F5"/>
    <w:rsid w:val="50767D78"/>
    <w:rsid w:val="510D226A"/>
    <w:rsid w:val="514700E5"/>
    <w:rsid w:val="51CE4CAA"/>
    <w:rsid w:val="54382753"/>
    <w:rsid w:val="550740C1"/>
    <w:rsid w:val="579572CD"/>
    <w:rsid w:val="59325810"/>
    <w:rsid w:val="5A6E76CD"/>
    <w:rsid w:val="5B7570C3"/>
    <w:rsid w:val="5BF2379B"/>
    <w:rsid w:val="5E2D7FBB"/>
    <w:rsid w:val="5EE3740F"/>
    <w:rsid w:val="5F23781D"/>
    <w:rsid w:val="604A4D4F"/>
    <w:rsid w:val="6202452F"/>
    <w:rsid w:val="63AE0757"/>
    <w:rsid w:val="65A178D0"/>
    <w:rsid w:val="680B5E51"/>
    <w:rsid w:val="684A7415"/>
    <w:rsid w:val="6A470708"/>
    <w:rsid w:val="6A9360AD"/>
    <w:rsid w:val="6C1F46E9"/>
    <w:rsid w:val="6C8C06DC"/>
    <w:rsid w:val="6D0D1148"/>
    <w:rsid w:val="6D611E29"/>
    <w:rsid w:val="6E8B3FAE"/>
    <w:rsid w:val="6E9B0BE9"/>
    <w:rsid w:val="6EA951F4"/>
    <w:rsid w:val="6F0370C0"/>
    <w:rsid w:val="6F5C6499"/>
    <w:rsid w:val="704E0E16"/>
    <w:rsid w:val="716957A5"/>
    <w:rsid w:val="71E3670B"/>
    <w:rsid w:val="730B47F8"/>
    <w:rsid w:val="734D3105"/>
    <w:rsid w:val="76715550"/>
    <w:rsid w:val="787545D9"/>
    <w:rsid w:val="79EE6BFF"/>
    <w:rsid w:val="7AD11EB3"/>
    <w:rsid w:val="7CEE48A5"/>
    <w:rsid w:val="7F8C2874"/>
    <w:rsid w:val="7F962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sz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Body Text First Indent"/>
    <w:basedOn w:val="2"/>
    <w:qFormat/>
    <w:uiPriority w:val="0"/>
    <w:pPr>
      <w:ind w:firstLine="420" w:firstLineChars="100"/>
    </w:pPr>
    <w:rPr>
      <w:sz w:val="24"/>
      <w:lang w:eastAsia="en-US"/>
    </w:r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WPSOffice手动目录 2"/>
    <w:qFormat/>
    <w:uiPriority w:val="0"/>
    <w:pPr>
      <w:ind w:leftChars="200"/>
    </w:pPr>
    <w:rPr>
      <w:rFonts w:asciiTheme="minorHAnsi" w:hAnsiTheme="minorHAnsi" w:eastAsiaTheme="minorEastAsia" w:cstheme="minorBidi"/>
      <w:sz w:val="20"/>
      <w:szCs w:val="20"/>
    </w:rPr>
  </w:style>
  <w:style w:type="paragraph" w:customStyle="1" w:styleId="12">
    <w:name w:val="0正文"/>
    <w:basedOn w:val="1"/>
    <w:qFormat/>
    <w:uiPriority w:val="0"/>
    <w:pPr>
      <w:ind w:firstLine="480"/>
      <w:jc w:val="left"/>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1719</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2022-02-19T14:46:00Z</dcterms:created>
  <dc:creator>18296</dc:creator>
  <cp:lastModifiedBy>Симо</cp:lastModifiedBy>
  <dcterms:modified xsi:type="dcterms:W3CDTF">2023-04-26T09:43:16Z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B91067ADF4C84DE0B0970B78C243F2A9</vt:lpwstr>
  </property>
</Properties>
</file>